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70993" w14:textId="77777777" w:rsidR="00DF0937" w:rsidRPr="00CB0BD9" w:rsidRDefault="00DF0937" w:rsidP="00DF0937">
      <w:pPr>
        <w:rPr>
          <w:rFonts w:ascii="Times New Roman" w:hAnsi="Times New Roman" w:cs="Times New Roman"/>
          <w:b/>
          <w:bCs/>
          <w:sz w:val="28"/>
          <w:szCs w:val="28"/>
        </w:rPr>
      </w:pPr>
      <w:r w:rsidRPr="009014BC">
        <w:rPr>
          <w:rFonts w:ascii="Times New Roman" w:hAnsi="Times New Roman" w:cs="Times New Roman"/>
          <w:b/>
          <w:sz w:val="28"/>
          <w:szCs w:val="28"/>
          <w:highlight w:val="lightGray"/>
        </w:rPr>
        <w:t>PREGÃO</w:t>
      </w:r>
      <w:r w:rsidRPr="009014BC">
        <w:rPr>
          <w:rFonts w:ascii="Times New Roman" w:hAnsi="Times New Roman" w:cs="Times New Roman"/>
          <w:b/>
          <w:bCs/>
          <w:sz w:val="28"/>
          <w:szCs w:val="28"/>
          <w:highlight w:val="lightGray"/>
        </w:rPr>
        <w:t xml:space="preserve"> </w:t>
      </w:r>
      <w:r w:rsidRPr="009014BC">
        <w:rPr>
          <w:rFonts w:ascii="Times New Roman" w:hAnsi="Times New Roman" w:cs="Times New Roman"/>
          <w:b/>
          <w:sz w:val="28"/>
          <w:szCs w:val="28"/>
          <w:highlight w:val="lightGray"/>
        </w:rPr>
        <w:t>ELETRÔNICO</w:t>
      </w:r>
    </w:p>
    <w:p w14:paraId="46A73574" w14:textId="61AF6835" w:rsidR="00DF0937" w:rsidRPr="00650B93" w:rsidRDefault="00B55E4F" w:rsidP="00DF0937">
      <w:pPr>
        <w:rPr>
          <w:rFonts w:ascii="Times New Roman" w:hAnsi="Times New Roman" w:cs="Times New Roman"/>
          <w:b/>
          <w:iCs/>
          <w:sz w:val="28"/>
          <w:szCs w:val="28"/>
        </w:rPr>
      </w:pPr>
      <w:r>
        <w:rPr>
          <w:rFonts w:ascii="Times New Roman" w:hAnsi="Times New Roman" w:cs="Times New Roman"/>
          <w:b/>
          <w:iCs/>
          <w:sz w:val="28"/>
          <w:szCs w:val="28"/>
        </w:rPr>
        <w:t>007</w:t>
      </w:r>
      <w:r w:rsidR="00DF0937" w:rsidRPr="00650B93">
        <w:rPr>
          <w:rFonts w:ascii="Times New Roman" w:hAnsi="Times New Roman" w:cs="Times New Roman"/>
          <w:b/>
          <w:iCs/>
          <w:sz w:val="28"/>
          <w:szCs w:val="28"/>
        </w:rPr>
        <w:t>/</w:t>
      </w:r>
      <w:r w:rsidR="0033327C">
        <w:rPr>
          <w:rFonts w:ascii="Times New Roman" w:hAnsi="Times New Roman" w:cs="Times New Roman"/>
          <w:b/>
          <w:iCs/>
          <w:sz w:val="28"/>
          <w:szCs w:val="28"/>
        </w:rPr>
        <w:t>2023</w:t>
      </w:r>
    </w:p>
    <w:p w14:paraId="17BA7018" w14:textId="7AC992C1" w:rsidR="00DF0937" w:rsidRDefault="00DF0937" w:rsidP="00DF0937">
      <w:pPr>
        <w:spacing w:line="259" w:lineRule="auto"/>
        <w:rPr>
          <w:rFonts w:ascii="Times New Roman" w:hAnsi="Times New Roman" w:cs="Times New Roman"/>
          <w:b/>
          <w:bCs/>
          <w:sz w:val="28"/>
          <w:szCs w:val="28"/>
        </w:rPr>
      </w:pPr>
    </w:p>
    <w:p w14:paraId="220FE755" w14:textId="77777777" w:rsidR="00CB0BD9" w:rsidRPr="00650B93" w:rsidRDefault="00CB0BD9" w:rsidP="00DF0937">
      <w:pPr>
        <w:spacing w:line="259" w:lineRule="auto"/>
        <w:rPr>
          <w:rFonts w:ascii="Times New Roman" w:hAnsi="Times New Roman" w:cs="Times New Roman"/>
          <w:b/>
          <w:bCs/>
          <w:sz w:val="28"/>
          <w:szCs w:val="28"/>
        </w:rPr>
      </w:pPr>
    </w:p>
    <w:p w14:paraId="666B1119" w14:textId="77777777" w:rsidR="00DF0937" w:rsidRPr="00650B93" w:rsidRDefault="00DF0937" w:rsidP="00DF0937">
      <w:pPr>
        <w:spacing w:line="259" w:lineRule="auto"/>
        <w:rPr>
          <w:rFonts w:ascii="Times New Roman" w:hAnsi="Times New Roman" w:cs="Times New Roman"/>
          <w:b/>
          <w:bCs/>
          <w:sz w:val="28"/>
          <w:szCs w:val="28"/>
        </w:rPr>
      </w:pPr>
      <w:r w:rsidRPr="009014BC">
        <w:rPr>
          <w:rFonts w:ascii="Times New Roman" w:hAnsi="Times New Roman" w:cs="Times New Roman"/>
          <w:b/>
          <w:bCs/>
          <w:sz w:val="28"/>
          <w:szCs w:val="28"/>
          <w:highlight w:val="lightGray"/>
        </w:rPr>
        <w:t>CONTRATANTE (UASG)</w:t>
      </w:r>
    </w:p>
    <w:p w14:paraId="347BD7C1" w14:textId="77777777" w:rsidR="00DF0937" w:rsidRPr="00650B93" w:rsidRDefault="00DF0937" w:rsidP="00DF0937">
      <w:pPr>
        <w:rPr>
          <w:rFonts w:ascii="Times New Roman" w:hAnsi="Times New Roman" w:cs="Times New Roman"/>
          <w:sz w:val="28"/>
          <w:szCs w:val="28"/>
        </w:rPr>
      </w:pPr>
      <w:r w:rsidRPr="00650B93">
        <w:rPr>
          <w:rFonts w:ascii="Times New Roman" w:hAnsi="Times New Roman" w:cs="Times New Roman"/>
          <w:sz w:val="28"/>
          <w:szCs w:val="28"/>
        </w:rPr>
        <w:t>Defensoria Pública de Mato Grosso do Sul (926.605)</w:t>
      </w:r>
    </w:p>
    <w:p w14:paraId="0E10E1A1" w14:textId="77777777" w:rsidR="00DF0937" w:rsidRPr="00650B93" w:rsidRDefault="00DF0937" w:rsidP="00DF0937">
      <w:pPr>
        <w:rPr>
          <w:rFonts w:ascii="Times New Roman" w:hAnsi="Times New Roman" w:cs="Times New Roman"/>
          <w:sz w:val="28"/>
          <w:szCs w:val="28"/>
        </w:rPr>
      </w:pPr>
    </w:p>
    <w:p w14:paraId="38ACA126" w14:textId="77777777" w:rsidR="00DF0937" w:rsidRPr="00650B93" w:rsidRDefault="00DF0937" w:rsidP="00DF0937">
      <w:pPr>
        <w:rPr>
          <w:rFonts w:ascii="Times New Roman" w:hAnsi="Times New Roman" w:cs="Times New Roman"/>
          <w:b/>
          <w:bCs/>
          <w:sz w:val="28"/>
          <w:szCs w:val="28"/>
        </w:rPr>
      </w:pPr>
    </w:p>
    <w:p w14:paraId="51AF0978"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OBJETO</w:t>
      </w:r>
    </w:p>
    <w:p w14:paraId="1AC5B439" w14:textId="0DF797AB" w:rsidR="00DF0937" w:rsidRPr="0033327C" w:rsidRDefault="00EF560B" w:rsidP="0033327C">
      <w:pPr>
        <w:jc w:val="both"/>
        <w:rPr>
          <w:rFonts w:ascii="Times New Roman" w:hAnsi="Times New Roman" w:cs="Times New Roman"/>
          <w:sz w:val="28"/>
          <w:szCs w:val="28"/>
        </w:rPr>
      </w:pPr>
      <w:r>
        <w:rPr>
          <w:rFonts w:ascii="Times New Roman" w:hAnsi="Times New Roman" w:cs="Times New Roman"/>
          <w:b/>
          <w:bCs/>
          <w:sz w:val="28"/>
          <w:szCs w:val="28"/>
        </w:rPr>
        <w:t>C</w:t>
      </w:r>
      <w:r w:rsidRPr="00EF560B">
        <w:rPr>
          <w:rFonts w:ascii="Times New Roman" w:hAnsi="Times New Roman" w:cs="Times New Roman"/>
          <w:b/>
          <w:bCs/>
          <w:sz w:val="28"/>
          <w:szCs w:val="28"/>
        </w:rPr>
        <w:t>ontratação de serviços gráficos para atender as solenidades alusivas aos 10 anos da Escola Superior da Defensoria Pública de Mato Grosso do Sul</w:t>
      </w:r>
      <w:r>
        <w:rPr>
          <w:rFonts w:ascii="Times New Roman" w:hAnsi="Times New Roman" w:cs="Times New Roman"/>
          <w:b/>
          <w:bCs/>
          <w:sz w:val="28"/>
          <w:szCs w:val="28"/>
        </w:rPr>
        <w:t xml:space="preserve"> -</w:t>
      </w:r>
      <w:r w:rsidRPr="00EF560B">
        <w:rPr>
          <w:rFonts w:ascii="Times New Roman" w:hAnsi="Times New Roman" w:cs="Times New Roman"/>
          <w:b/>
          <w:bCs/>
          <w:sz w:val="28"/>
          <w:szCs w:val="28"/>
        </w:rPr>
        <w:t xml:space="preserve"> </w:t>
      </w:r>
      <w:r w:rsidRPr="0047612A">
        <w:rPr>
          <w:rFonts w:ascii="Times New Roman" w:hAnsi="Times New Roman" w:cs="Times New Roman"/>
          <w:b/>
          <w:bCs/>
          <w:sz w:val="28"/>
          <w:szCs w:val="28"/>
          <w:u w:val="single"/>
        </w:rPr>
        <w:t>impressão da “2ª Revista Jurídica da Defensoria Pública de Mato Grosso do Sul (RJDPMS) – Edição Comemorativa 10 anos da ESDP”</w:t>
      </w:r>
      <w:r w:rsidRPr="0047612A">
        <w:rPr>
          <w:rFonts w:ascii="Times New Roman" w:hAnsi="Times New Roman" w:cs="Times New Roman"/>
          <w:sz w:val="28"/>
          <w:szCs w:val="28"/>
          <w:u w:val="single"/>
        </w:rPr>
        <w:t> </w:t>
      </w:r>
      <w:r w:rsidRPr="0047612A">
        <w:rPr>
          <w:rFonts w:ascii="Times New Roman" w:hAnsi="Times New Roman" w:cs="Times New Roman"/>
          <w:b/>
          <w:sz w:val="28"/>
          <w:szCs w:val="28"/>
          <w:u w:val="single"/>
        </w:rPr>
        <w:t>e impressão do</w:t>
      </w:r>
      <w:r w:rsidRPr="0047612A">
        <w:rPr>
          <w:rFonts w:ascii="Times New Roman" w:hAnsi="Times New Roman" w:cs="Times New Roman"/>
          <w:sz w:val="28"/>
          <w:szCs w:val="28"/>
          <w:u w:val="single"/>
        </w:rPr>
        <w:t> </w:t>
      </w:r>
      <w:r w:rsidRPr="0047612A">
        <w:rPr>
          <w:rFonts w:ascii="Times New Roman" w:hAnsi="Times New Roman" w:cs="Times New Roman"/>
          <w:b/>
          <w:bCs/>
          <w:sz w:val="28"/>
          <w:szCs w:val="28"/>
          <w:u w:val="single"/>
        </w:rPr>
        <w:t>Livro Institucional “Defensoria em Plenário – histórias do Júri”</w:t>
      </w:r>
      <w:r w:rsidR="0033327C" w:rsidRPr="0033327C">
        <w:rPr>
          <w:rFonts w:ascii="Times New Roman" w:hAnsi="Times New Roman" w:cs="Times New Roman"/>
          <w:sz w:val="28"/>
          <w:szCs w:val="28"/>
        </w:rPr>
        <w:t>, conforme as quantidades, características e especificações descritas neste Edital e seus anexos.</w:t>
      </w:r>
    </w:p>
    <w:p w14:paraId="2D9FC10E" w14:textId="77777777" w:rsidR="00DF0937" w:rsidRPr="00650B93" w:rsidRDefault="00DF0937" w:rsidP="00DF0937">
      <w:pPr>
        <w:rPr>
          <w:rFonts w:ascii="Times New Roman" w:hAnsi="Times New Roman" w:cs="Times New Roman"/>
          <w:b/>
          <w:bCs/>
          <w:sz w:val="28"/>
          <w:szCs w:val="28"/>
        </w:rPr>
      </w:pPr>
    </w:p>
    <w:p w14:paraId="64BE0176"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VALOR TOTAL DA CONTRATAÇÃO</w:t>
      </w:r>
    </w:p>
    <w:p w14:paraId="208E320F" w14:textId="641D3919" w:rsidR="00DF0937" w:rsidRDefault="00837724" w:rsidP="00DF0937">
      <w:pPr>
        <w:rPr>
          <w:rFonts w:ascii="Times New Roman" w:hAnsi="Times New Roman" w:cs="Times New Roman"/>
          <w:bCs/>
          <w:sz w:val="28"/>
          <w:szCs w:val="28"/>
        </w:rPr>
      </w:pPr>
      <w:r w:rsidRPr="00837724">
        <w:rPr>
          <w:rFonts w:ascii="Times New Roman" w:hAnsi="Times New Roman" w:cs="Times New Roman"/>
          <w:b/>
          <w:bCs/>
          <w:sz w:val="28"/>
          <w:szCs w:val="28"/>
        </w:rPr>
        <w:t xml:space="preserve">R$ </w:t>
      </w:r>
      <w:r w:rsidR="00EF560B" w:rsidRPr="00EF560B">
        <w:rPr>
          <w:rFonts w:ascii="Times New Roman" w:hAnsi="Times New Roman" w:cs="Times New Roman"/>
          <w:b/>
          <w:bCs/>
          <w:sz w:val="28"/>
          <w:szCs w:val="28"/>
        </w:rPr>
        <w:t>R$ 32.226,00</w:t>
      </w:r>
      <w:r w:rsidR="00EF560B">
        <w:rPr>
          <w:rFonts w:ascii="Times New Roman" w:hAnsi="Times New Roman" w:cs="Times New Roman"/>
          <w:b/>
          <w:bCs/>
          <w:sz w:val="28"/>
          <w:szCs w:val="28"/>
        </w:rPr>
        <w:t xml:space="preserve"> </w:t>
      </w:r>
      <w:r w:rsidR="00EF560B" w:rsidRPr="00EF560B">
        <w:rPr>
          <w:rFonts w:ascii="Times New Roman" w:hAnsi="Times New Roman" w:cs="Times New Roman"/>
          <w:bCs/>
          <w:sz w:val="28"/>
          <w:szCs w:val="28"/>
        </w:rPr>
        <w:t>(trinta e dois mil duzentos e vinte e seis reais).</w:t>
      </w:r>
    </w:p>
    <w:p w14:paraId="3E52787F" w14:textId="77777777" w:rsidR="00E25C88" w:rsidRPr="00650B93" w:rsidRDefault="00E25C88" w:rsidP="00DF0937">
      <w:pPr>
        <w:rPr>
          <w:rFonts w:ascii="Times New Roman" w:hAnsi="Times New Roman" w:cs="Times New Roman"/>
          <w:b/>
          <w:bCs/>
          <w:sz w:val="28"/>
          <w:szCs w:val="28"/>
        </w:rPr>
      </w:pPr>
    </w:p>
    <w:p w14:paraId="0A233C19" w14:textId="77777777" w:rsidR="00DF0937" w:rsidRPr="00650B93" w:rsidRDefault="00DF0937" w:rsidP="00DF0937">
      <w:pPr>
        <w:rPr>
          <w:rFonts w:ascii="Times New Roman" w:hAnsi="Times New Roman" w:cs="Times New Roman"/>
          <w:sz w:val="28"/>
          <w:szCs w:val="28"/>
        </w:rPr>
      </w:pPr>
    </w:p>
    <w:p w14:paraId="04C54BF9"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DATA DA SESSÃO PÚBLICA</w:t>
      </w:r>
    </w:p>
    <w:p w14:paraId="20004E79" w14:textId="197C391D" w:rsidR="00DF0937" w:rsidRPr="00650B93" w:rsidRDefault="00DF0937" w:rsidP="00DF0937">
      <w:pPr>
        <w:rPr>
          <w:rFonts w:ascii="Times New Roman" w:hAnsi="Times New Roman" w:cs="Times New Roman"/>
          <w:b/>
          <w:bCs/>
          <w:sz w:val="28"/>
          <w:szCs w:val="28"/>
        </w:rPr>
      </w:pPr>
      <w:r w:rsidRPr="00650B93">
        <w:rPr>
          <w:rFonts w:ascii="Times New Roman" w:hAnsi="Times New Roman" w:cs="Times New Roman"/>
          <w:sz w:val="28"/>
          <w:szCs w:val="28"/>
        </w:rPr>
        <w:t xml:space="preserve">Dia </w:t>
      </w:r>
      <w:r w:rsidR="00B47AB8">
        <w:rPr>
          <w:rFonts w:ascii="Times New Roman" w:hAnsi="Times New Roman" w:cs="Times New Roman"/>
          <w:b/>
          <w:bCs/>
          <w:sz w:val="28"/>
          <w:szCs w:val="28"/>
        </w:rPr>
        <w:t>30</w:t>
      </w:r>
      <w:r w:rsidR="00B55E4F">
        <w:rPr>
          <w:rFonts w:ascii="Times New Roman" w:hAnsi="Times New Roman" w:cs="Times New Roman"/>
          <w:b/>
          <w:bCs/>
          <w:sz w:val="28"/>
          <w:szCs w:val="28"/>
        </w:rPr>
        <w:t>/08/2023</w:t>
      </w:r>
      <w:r w:rsidRPr="00650B93">
        <w:rPr>
          <w:rFonts w:ascii="Times New Roman" w:hAnsi="Times New Roman" w:cs="Times New Roman"/>
          <w:b/>
          <w:bCs/>
          <w:sz w:val="28"/>
          <w:szCs w:val="28"/>
        </w:rPr>
        <w:t xml:space="preserve"> </w:t>
      </w:r>
      <w:r w:rsidRPr="00650B93">
        <w:rPr>
          <w:rFonts w:ascii="Times New Roman" w:hAnsi="Times New Roman" w:cs="Times New Roman"/>
          <w:sz w:val="28"/>
          <w:szCs w:val="28"/>
        </w:rPr>
        <w:t xml:space="preserve">às </w:t>
      </w:r>
      <w:r w:rsidR="0033327C">
        <w:rPr>
          <w:rFonts w:ascii="Times New Roman" w:hAnsi="Times New Roman" w:cs="Times New Roman"/>
          <w:b/>
          <w:bCs/>
          <w:sz w:val="28"/>
          <w:szCs w:val="28"/>
        </w:rPr>
        <w:t>14</w:t>
      </w:r>
      <w:r w:rsidRPr="00650B93">
        <w:rPr>
          <w:rFonts w:ascii="Times New Roman" w:hAnsi="Times New Roman" w:cs="Times New Roman"/>
          <w:b/>
          <w:bCs/>
          <w:sz w:val="28"/>
          <w:szCs w:val="28"/>
        </w:rPr>
        <w:t>h (horário de Brasília).</w:t>
      </w:r>
    </w:p>
    <w:p w14:paraId="46CF4894" w14:textId="77777777" w:rsidR="00DF0937" w:rsidRPr="00650B93" w:rsidRDefault="00DF0937" w:rsidP="00DF0937">
      <w:pPr>
        <w:rPr>
          <w:rFonts w:ascii="Times New Roman" w:hAnsi="Times New Roman" w:cs="Times New Roman"/>
          <w:b/>
          <w:bCs/>
          <w:sz w:val="28"/>
          <w:szCs w:val="28"/>
        </w:rPr>
      </w:pPr>
    </w:p>
    <w:p w14:paraId="192040B1" w14:textId="77777777" w:rsidR="00DF0937" w:rsidRPr="00650B93" w:rsidRDefault="00DF0937" w:rsidP="00DF0937">
      <w:pPr>
        <w:jc w:val="both"/>
        <w:rPr>
          <w:rFonts w:ascii="Times New Roman" w:hAnsi="Times New Roman" w:cs="Times New Roman"/>
          <w:b/>
          <w:bCs/>
          <w:caps/>
          <w:sz w:val="28"/>
          <w:szCs w:val="28"/>
        </w:rPr>
      </w:pPr>
    </w:p>
    <w:p w14:paraId="055E817F" w14:textId="77777777" w:rsidR="00DF0937" w:rsidRPr="00650B93" w:rsidRDefault="00DF0937" w:rsidP="00DF0937">
      <w:pPr>
        <w:jc w:val="both"/>
        <w:rPr>
          <w:rFonts w:ascii="Times New Roman" w:hAnsi="Times New Roman" w:cs="Times New Roman"/>
          <w:caps/>
          <w:sz w:val="28"/>
          <w:szCs w:val="28"/>
        </w:rPr>
      </w:pPr>
      <w:r w:rsidRPr="009014BC">
        <w:rPr>
          <w:rFonts w:ascii="Times New Roman" w:hAnsi="Times New Roman" w:cs="Times New Roman"/>
          <w:b/>
          <w:bCs/>
          <w:caps/>
          <w:sz w:val="28"/>
          <w:szCs w:val="28"/>
          <w:highlight w:val="lightGray"/>
        </w:rPr>
        <w:t>Critério de Julgamento:</w:t>
      </w:r>
    </w:p>
    <w:p w14:paraId="159AABA6" w14:textId="7C06D47D" w:rsidR="00DF0937" w:rsidRPr="00650B93" w:rsidRDefault="0033327C" w:rsidP="00DF0937">
      <w:pPr>
        <w:jc w:val="both"/>
        <w:rPr>
          <w:rFonts w:ascii="Times New Roman" w:hAnsi="Times New Roman" w:cs="Times New Roman"/>
          <w:sz w:val="28"/>
          <w:szCs w:val="28"/>
        </w:rPr>
      </w:pPr>
      <w:r>
        <w:rPr>
          <w:rFonts w:ascii="Times New Roman" w:hAnsi="Times New Roman" w:cs="Times New Roman"/>
          <w:sz w:val="28"/>
          <w:szCs w:val="28"/>
        </w:rPr>
        <w:t>Menor preço</w:t>
      </w:r>
      <w:r w:rsidR="00DF0937" w:rsidRPr="00650B93">
        <w:rPr>
          <w:rFonts w:ascii="Times New Roman" w:hAnsi="Times New Roman" w:cs="Times New Roman"/>
          <w:sz w:val="28"/>
          <w:szCs w:val="28"/>
        </w:rPr>
        <w:t xml:space="preserve"> por </w:t>
      </w:r>
      <w:r w:rsidR="000D1D5B">
        <w:rPr>
          <w:rFonts w:ascii="Times New Roman" w:hAnsi="Times New Roman" w:cs="Times New Roman"/>
          <w:sz w:val="28"/>
          <w:szCs w:val="28"/>
        </w:rPr>
        <w:t>GRUPO (lote)</w:t>
      </w:r>
      <w:r w:rsidR="00E34E11">
        <w:rPr>
          <w:rFonts w:ascii="Times New Roman" w:hAnsi="Times New Roman" w:cs="Times New Roman"/>
          <w:sz w:val="28"/>
          <w:szCs w:val="28"/>
        </w:rPr>
        <w:t>.</w:t>
      </w:r>
    </w:p>
    <w:p w14:paraId="69B7AFDB" w14:textId="77777777" w:rsidR="00DF0937" w:rsidRPr="00650B93" w:rsidRDefault="00DF0937" w:rsidP="00DF0937">
      <w:pPr>
        <w:jc w:val="both"/>
        <w:rPr>
          <w:rFonts w:ascii="Times New Roman" w:hAnsi="Times New Roman" w:cs="Times New Roman"/>
          <w:sz w:val="28"/>
          <w:szCs w:val="28"/>
        </w:rPr>
      </w:pPr>
    </w:p>
    <w:p w14:paraId="400D345A" w14:textId="77777777" w:rsidR="00933BB8" w:rsidRDefault="00933BB8" w:rsidP="00DF0937">
      <w:pPr>
        <w:jc w:val="both"/>
        <w:rPr>
          <w:rFonts w:ascii="Times New Roman" w:hAnsi="Times New Roman" w:cs="Times New Roman"/>
          <w:b/>
          <w:bCs/>
          <w:caps/>
          <w:sz w:val="28"/>
          <w:szCs w:val="28"/>
        </w:rPr>
      </w:pPr>
    </w:p>
    <w:p w14:paraId="46E2595F" w14:textId="4B70C39D" w:rsidR="00DF0937" w:rsidRPr="00650B93" w:rsidRDefault="00DF0937" w:rsidP="00DF0937">
      <w:pPr>
        <w:jc w:val="both"/>
        <w:rPr>
          <w:rFonts w:ascii="Times New Roman" w:hAnsi="Times New Roman" w:cs="Times New Roman"/>
          <w:caps/>
          <w:sz w:val="28"/>
          <w:szCs w:val="28"/>
        </w:rPr>
      </w:pPr>
      <w:r w:rsidRPr="009014BC">
        <w:rPr>
          <w:rFonts w:ascii="Times New Roman" w:hAnsi="Times New Roman" w:cs="Times New Roman"/>
          <w:b/>
          <w:bCs/>
          <w:caps/>
          <w:sz w:val="28"/>
          <w:szCs w:val="28"/>
          <w:highlight w:val="lightGray"/>
        </w:rPr>
        <w:t>Modo de disputa:</w:t>
      </w:r>
    </w:p>
    <w:p w14:paraId="748B722B" w14:textId="35DD3038" w:rsidR="00DF0937" w:rsidRPr="00650B93" w:rsidRDefault="0033327C" w:rsidP="00DF0937">
      <w:pPr>
        <w:jc w:val="both"/>
        <w:rPr>
          <w:rFonts w:ascii="Times New Roman" w:hAnsi="Times New Roman" w:cs="Times New Roman"/>
          <w:sz w:val="28"/>
          <w:szCs w:val="28"/>
        </w:rPr>
      </w:pPr>
      <w:r>
        <w:rPr>
          <w:rFonts w:ascii="Times New Roman" w:hAnsi="Times New Roman" w:cs="Times New Roman"/>
          <w:sz w:val="28"/>
          <w:szCs w:val="28"/>
        </w:rPr>
        <w:t>Aberto e Fechado</w:t>
      </w:r>
      <w:r w:rsidR="00933BB8">
        <w:rPr>
          <w:rFonts w:ascii="Times New Roman" w:hAnsi="Times New Roman" w:cs="Times New Roman"/>
          <w:sz w:val="28"/>
          <w:szCs w:val="28"/>
        </w:rPr>
        <w:t>.</w:t>
      </w:r>
    </w:p>
    <w:p w14:paraId="24A7C19A" w14:textId="77777777" w:rsidR="00DF0937" w:rsidRPr="00650B93" w:rsidRDefault="00DF0937" w:rsidP="00DF0937">
      <w:pPr>
        <w:rPr>
          <w:rFonts w:ascii="Times New Roman" w:hAnsi="Times New Roman" w:cs="Times New Roman"/>
          <w:sz w:val="28"/>
          <w:szCs w:val="28"/>
        </w:rPr>
      </w:pPr>
    </w:p>
    <w:p w14:paraId="52BAECAA" w14:textId="77777777" w:rsidR="00DF0937" w:rsidRPr="00650B93" w:rsidRDefault="00DF0937" w:rsidP="00DF0937">
      <w:pPr>
        <w:rPr>
          <w:rFonts w:ascii="Times New Roman" w:hAnsi="Times New Roman" w:cs="Times New Roman"/>
          <w:b/>
          <w:bCs/>
          <w:sz w:val="28"/>
          <w:szCs w:val="28"/>
        </w:rPr>
      </w:pPr>
    </w:p>
    <w:p w14:paraId="681606AE"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PREFERÊNCIA ME/EPP/EQUIPARADAS</w:t>
      </w:r>
    </w:p>
    <w:p w14:paraId="300B21A5" w14:textId="7F4C56A3" w:rsidR="00DF0937" w:rsidRPr="00650B93" w:rsidRDefault="00837724" w:rsidP="00DF0937">
      <w:pPr>
        <w:rPr>
          <w:rFonts w:ascii="Times New Roman" w:hAnsi="Times New Roman" w:cs="Times New Roman"/>
          <w:bCs/>
          <w:sz w:val="28"/>
          <w:szCs w:val="28"/>
        </w:rPr>
      </w:pPr>
      <w:r>
        <w:rPr>
          <w:rFonts w:ascii="Times New Roman" w:hAnsi="Times New Roman" w:cs="Times New Roman"/>
          <w:bCs/>
          <w:sz w:val="28"/>
          <w:szCs w:val="28"/>
        </w:rPr>
        <w:t>Sim.</w:t>
      </w:r>
    </w:p>
    <w:p w14:paraId="36168804" w14:textId="77777777" w:rsidR="00DF0937" w:rsidRPr="0015654D" w:rsidRDefault="00DF0937" w:rsidP="00DF0937">
      <w:pPr>
        <w:rPr>
          <w:rFonts w:ascii="Times New Roman" w:hAnsi="Times New Roman" w:cs="Times New Roman"/>
          <w:b/>
          <w:bCs/>
          <w:color w:val="5B5B5F"/>
          <w:sz w:val="20"/>
          <w:szCs w:val="20"/>
        </w:rPr>
      </w:pPr>
    </w:p>
    <w:p w14:paraId="196CC976" w14:textId="77777777" w:rsidR="00DF0937" w:rsidRPr="0015654D" w:rsidRDefault="00DF0937" w:rsidP="00DF0937">
      <w:pPr>
        <w:rPr>
          <w:rFonts w:ascii="Times New Roman" w:hAnsi="Times New Roman" w:cs="Times New Roman"/>
          <w:b/>
          <w:bCs/>
          <w:color w:val="5B5B5F"/>
          <w:sz w:val="20"/>
          <w:szCs w:val="20"/>
        </w:rPr>
      </w:pPr>
    </w:p>
    <w:p w14:paraId="7D797CB2" w14:textId="77777777" w:rsidR="00DF0937" w:rsidRPr="0015654D" w:rsidRDefault="00DF0937" w:rsidP="00DF0937">
      <w:pPr>
        <w:rPr>
          <w:rFonts w:ascii="Times New Roman" w:hAnsi="Times New Roman" w:cs="Times New Roman"/>
          <w:b/>
          <w:bCs/>
          <w:color w:val="5B5B5F"/>
          <w:sz w:val="20"/>
          <w:szCs w:val="20"/>
        </w:rPr>
      </w:pPr>
    </w:p>
    <w:p w14:paraId="38B1A7C9" w14:textId="77777777" w:rsidR="00DF0937" w:rsidRPr="0015654D" w:rsidRDefault="00DF0937" w:rsidP="00DF0937">
      <w:pPr>
        <w:rPr>
          <w:rFonts w:ascii="Times New Roman" w:hAnsi="Times New Roman" w:cs="Times New Roman"/>
          <w:b/>
          <w:bCs/>
          <w:color w:val="5B5B5F"/>
          <w:sz w:val="20"/>
          <w:szCs w:val="20"/>
        </w:rPr>
      </w:pPr>
    </w:p>
    <w:p w14:paraId="127E8BE2" w14:textId="77777777" w:rsidR="00DF0937" w:rsidRPr="0015654D" w:rsidRDefault="00DF0937" w:rsidP="00DF0937">
      <w:pPr>
        <w:rPr>
          <w:rFonts w:ascii="Times New Roman" w:hAnsi="Times New Roman" w:cs="Times New Roman"/>
          <w:b/>
          <w:bCs/>
          <w:color w:val="5B5B5F"/>
          <w:sz w:val="20"/>
          <w:szCs w:val="20"/>
        </w:rPr>
      </w:pPr>
    </w:p>
    <w:p w14:paraId="1BC929FB" w14:textId="77777777" w:rsidR="00DF0937" w:rsidRPr="0015654D" w:rsidRDefault="00DF0937" w:rsidP="00DF0937">
      <w:pPr>
        <w:rPr>
          <w:rFonts w:ascii="Times New Roman" w:hAnsi="Times New Roman" w:cs="Times New Roman"/>
          <w:b/>
          <w:bCs/>
          <w:color w:val="5B5B5F"/>
          <w:sz w:val="20"/>
          <w:szCs w:val="20"/>
        </w:rPr>
      </w:pPr>
    </w:p>
    <w:p w14:paraId="0F5C4399" w14:textId="77777777" w:rsidR="00DF0937" w:rsidRPr="0015654D" w:rsidRDefault="00DF0937" w:rsidP="00DF0937">
      <w:pPr>
        <w:rPr>
          <w:rFonts w:ascii="Times New Roman" w:hAnsi="Times New Roman" w:cs="Times New Roman"/>
          <w:b/>
          <w:bCs/>
          <w:color w:val="5B5B5F"/>
          <w:sz w:val="20"/>
          <w:szCs w:val="20"/>
        </w:rPr>
      </w:pPr>
    </w:p>
    <w:p w14:paraId="619A0E03" w14:textId="77777777" w:rsidR="00DF0937" w:rsidRPr="0015654D" w:rsidRDefault="00DF0937" w:rsidP="00DF0937">
      <w:pPr>
        <w:rPr>
          <w:rFonts w:ascii="Times New Roman" w:hAnsi="Times New Roman" w:cs="Times New Roman"/>
          <w:b/>
          <w:bCs/>
          <w:color w:val="5B5B5F"/>
          <w:sz w:val="20"/>
          <w:szCs w:val="20"/>
        </w:rPr>
      </w:pPr>
    </w:p>
    <w:p w14:paraId="6E18633A" w14:textId="03EE749D" w:rsidR="00DF0937" w:rsidRDefault="00DF0937" w:rsidP="00DF0937">
      <w:pPr>
        <w:rPr>
          <w:rFonts w:ascii="Times New Roman" w:hAnsi="Times New Roman" w:cs="Times New Roman"/>
          <w:b/>
          <w:bCs/>
          <w:color w:val="5B5B5F"/>
          <w:sz w:val="20"/>
          <w:szCs w:val="20"/>
        </w:rPr>
      </w:pPr>
    </w:p>
    <w:p w14:paraId="49521ACD" w14:textId="00CEECC2" w:rsidR="00DF0937" w:rsidRPr="0015654D" w:rsidRDefault="00DF0937" w:rsidP="00933BB8">
      <w:pPr>
        <w:spacing w:after="160" w:line="259" w:lineRule="auto"/>
        <w:rPr>
          <w:rFonts w:ascii="Times New Roman" w:hAnsi="Times New Roman" w:cs="Times New Roman"/>
          <w:b/>
          <w:bCs/>
          <w:color w:val="5B5B5F"/>
          <w:sz w:val="20"/>
          <w:szCs w:val="20"/>
        </w:rPr>
      </w:pPr>
    </w:p>
    <w:p w14:paraId="6DDB0668" w14:textId="77777777" w:rsidR="00DF0937" w:rsidRPr="0015654D" w:rsidRDefault="00DF0937" w:rsidP="00DF0937">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b/>
          <w:bCs/>
        </w:rPr>
      </w:sdtEndPr>
      <w:sdtContent>
        <w:p w14:paraId="0691BF1E" w14:textId="77777777" w:rsidR="00DF0937" w:rsidRPr="00DC32B2" w:rsidRDefault="00DF0937" w:rsidP="00DF0937">
          <w:pPr>
            <w:pStyle w:val="CabealhodoSumrio"/>
            <w:rPr>
              <w:rFonts w:ascii="Times New Roman" w:hAnsi="Times New Roman" w:cs="Times New Roman"/>
              <w:b/>
              <w:color w:val="auto"/>
              <w:sz w:val="20"/>
              <w:szCs w:val="20"/>
            </w:rPr>
          </w:pPr>
          <w:r w:rsidRPr="00DC32B2">
            <w:rPr>
              <w:rFonts w:ascii="Times New Roman" w:hAnsi="Times New Roman" w:cs="Times New Roman"/>
              <w:b/>
              <w:color w:val="auto"/>
              <w:sz w:val="20"/>
              <w:szCs w:val="20"/>
            </w:rPr>
            <w:t>Sumário</w:t>
          </w:r>
        </w:p>
        <w:p w14:paraId="205D94C7" w14:textId="77777777" w:rsidR="00DF0937" w:rsidRPr="0015654D" w:rsidRDefault="00DF0937" w:rsidP="00DF0937">
          <w:pPr>
            <w:rPr>
              <w:rFonts w:ascii="Times New Roman" w:hAnsi="Times New Roman" w:cs="Times New Roman"/>
              <w:sz w:val="20"/>
              <w:szCs w:val="20"/>
            </w:rPr>
          </w:pPr>
        </w:p>
        <w:p w14:paraId="3600FB46" w14:textId="3E98B7F4" w:rsidR="00A6690F" w:rsidRDefault="00DF0937">
          <w:pPr>
            <w:pStyle w:val="Sumrio1"/>
            <w:rPr>
              <w:rFonts w:asciiTheme="minorHAnsi" w:eastAsiaTheme="minorEastAsia" w:hAnsiTheme="minorHAnsi" w:cstheme="minorBidi"/>
              <w:noProof/>
              <w:sz w:val="22"/>
              <w:szCs w:val="22"/>
            </w:rPr>
          </w:pPr>
          <w:r w:rsidRPr="0015654D">
            <w:rPr>
              <w:rFonts w:ascii="Times New Roman" w:hAnsi="Times New Roman" w:cs="Times New Roman"/>
              <w:szCs w:val="20"/>
            </w:rPr>
            <w:fldChar w:fldCharType="begin"/>
          </w:r>
          <w:r w:rsidRPr="0015654D">
            <w:rPr>
              <w:rFonts w:ascii="Times New Roman" w:hAnsi="Times New Roman" w:cs="Times New Roman"/>
              <w:szCs w:val="20"/>
            </w:rPr>
            <w:instrText xml:space="preserve"> TOC \o "1-3" \h \z \u </w:instrText>
          </w:r>
          <w:r w:rsidRPr="0015654D">
            <w:rPr>
              <w:rFonts w:ascii="Times New Roman" w:hAnsi="Times New Roman" w:cs="Times New Roman"/>
              <w:szCs w:val="20"/>
            </w:rPr>
            <w:fldChar w:fldCharType="separate"/>
          </w:r>
          <w:hyperlink w:anchor="_Toc138693866" w:history="1">
            <w:r w:rsidR="00A6690F" w:rsidRPr="00EF4C6C">
              <w:rPr>
                <w:rStyle w:val="Hyperlink"/>
                <w:rFonts w:ascii="Times New Roman" w:hAnsi="Times New Roman" w:cs="Times New Roman"/>
                <w:noProof/>
                <w:lang w:eastAsia="en-US"/>
              </w:rPr>
              <w:t>1.</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lang w:eastAsia="en-US"/>
              </w:rPr>
              <w:t>DO OBJETO</w:t>
            </w:r>
            <w:r w:rsidR="00A6690F">
              <w:rPr>
                <w:noProof/>
                <w:webHidden/>
              </w:rPr>
              <w:tab/>
            </w:r>
            <w:r w:rsidR="00A6690F">
              <w:rPr>
                <w:noProof/>
                <w:webHidden/>
              </w:rPr>
              <w:fldChar w:fldCharType="begin"/>
            </w:r>
            <w:r w:rsidR="00A6690F">
              <w:rPr>
                <w:noProof/>
                <w:webHidden/>
              </w:rPr>
              <w:instrText xml:space="preserve"> PAGEREF _Toc138693866 \h </w:instrText>
            </w:r>
            <w:r w:rsidR="00A6690F">
              <w:rPr>
                <w:noProof/>
                <w:webHidden/>
              </w:rPr>
            </w:r>
            <w:r w:rsidR="00A6690F">
              <w:rPr>
                <w:noProof/>
                <w:webHidden/>
              </w:rPr>
              <w:fldChar w:fldCharType="separate"/>
            </w:r>
            <w:r w:rsidR="00036F4C">
              <w:rPr>
                <w:noProof/>
                <w:webHidden/>
              </w:rPr>
              <w:t>3</w:t>
            </w:r>
            <w:r w:rsidR="00A6690F">
              <w:rPr>
                <w:noProof/>
                <w:webHidden/>
              </w:rPr>
              <w:fldChar w:fldCharType="end"/>
            </w:r>
          </w:hyperlink>
        </w:p>
        <w:p w14:paraId="5EB46E4A" w14:textId="2F978F40" w:rsidR="00A6690F" w:rsidRDefault="007254B3">
          <w:pPr>
            <w:pStyle w:val="Sumrio1"/>
            <w:rPr>
              <w:rFonts w:asciiTheme="minorHAnsi" w:eastAsiaTheme="minorEastAsia" w:hAnsiTheme="minorHAnsi" w:cstheme="minorBidi"/>
              <w:noProof/>
              <w:sz w:val="22"/>
              <w:szCs w:val="22"/>
            </w:rPr>
          </w:pPr>
          <w:hyperlink w:anchor="_Toc138693867" w:history="1">
            <w:r w:rsidR="00A6690F" w:rsidRPr="00EF4C6C">
              <w:rPr>
                <w:rStyle w:val="Hyperlink"/>
                <w:rFonts w:ascii="Times New Roman" w:hAnsi="Times New Roman" w:cs="Times New Roman"/>
                <w:noProof/>
              </w:rPr>
              <w:t>2.</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DAS DESPESAS E DOS RECURSOS ORÇAMENTÁRIOS</w:t>
            </w:r>
            <w:r w:rsidR="00A6690F">
              <w:rPr>
                <w:noProof/>
                <w:webHidden/>
              </w:rPr>
              <w:tab/>
            </w:r>
            <w:r w:rsidR="00A6690F">
              <w:rPr>
                <w:noProof/>
                <w:webHidden/>
              </w:rPr>
              <w:fldChar w:fldCharType="begin"/>
            </w:r>
            <w:r w:rsidR="00A6690F">
              <w:rPr>
                <w:noProof/>
                <w:webHidden/>
              </w:rPr>
              <w:instrText xml:space="preserve"> PAGEREF _Toc138693867 \h </w:instrText>
            </w:r>
            <w:r w:rsidR="00A6690F">
              <w:rPr>
                <w:noProof/>
                <w:webHidden/>
              </w:rPr>
            </w:r>
            <w:r w:rsidR="00A6690F">
              <w:rPr>
                <w:noProof/>
                <w:webHidden/>
              </w:rPr>
              <w:fldChar w:fldCharType="separate"/>
            </w:r>
            <w:r w:rsidR="00036F4C">
              <w:rPr>
                <w:noProof/>
                <w:webHidden/>
              </w:rPr>
              <w:t>3</w:t>
            </w:r>
            <w:r w:rsidR="00A6690F">
              <w:rPr>
                <w:noProof/>
                <w:webHidden/>
              </w:rPr>
              <w:fldChar w:fldCharType="end"/>
            </w:r>
          </w:hyperlink>
        </w:p>
        <w:p w14:paraId="4AF8001F" w14:textId="697755DB" w:rsidR="00A6690F" w:rsidRDefault="007254B3">
          <w:pPr>
            <w:pStyle w:val="Sumrio1"/>
            <w:rPr>
              <w:rFonts w:asciiTheme="minorHAnsi" w:eastAsiaTheme="minorEastAsia" w:hAnsiTheme="minorHAnsi" w:cstheme="minorBidi"/>
              <w:noProof/>
              <w:sz w:val="22"/>
              <w:szCs w:val="22"/>
            </w:rPr>
          </w:pPr>
          <w:hyperlink w:anchor="_Toc138693868" w:history="1">
            <w:r w:rsidR="00A6690F" w:rsidRPr="00EF4C6C">
              <w:rPr>
                <w:rStyle w:val="Hyperlink"/>
                <w:rFonts w:ascii="Times New Roman" w:hAnsi="Times New Roman" w:cs="Times New Roman"/>
                <w:noProof/>
              </w:rPr>
              <w:t>3.</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PARTICIPAÇÃO NA LICITAÇÃO</w:t>
            </w:r>
            <w:r w:rsidR="00A6690F">
              <w:rPr>
                <w:noProof/>
                <w:webHidden/>
              </w:rPr>
              <w:tab/>
            </w:r>
            <w:r w:rsidR="00A6690F">
              <w:rPr>
                <w:noProof/>
                <w:webHidden/>
              </w:rPr>
              <w:fldChar w:fldCharType="begin"/>
            </w:r>
            <w:r w:rsidR="00A6690F">
              <w:rPr>
                <w:noProof/>
                <w:webHidden/>
              </w:rPr>
              <w:instrText xml:space="preserve"> PAGEREF _Toc138693868 \h </w:instrText>
            </w:r>
            <w:r w:rsidR="00A6690F">
              <w:rPr>
                <w:noProof/>
                <w:webHidden/>
              </w:rPr>
            </w:r>
            <w:r w:rsidR="00A6690F">
              <w:rPr>
                <w:noProof/>
                <w:webHidden/>
              </w:rPr>
              <w:fldChar w:fldCharType="separate"/>
            </w:r>
            <w:r w:rsidR="00036F4C">
              <w:rPr>
                <w:noProof/>
                <w:webHidden/>
              </w:rPr>
              <w:t>4</w:t>
            </w:r>
            <w:r w:rsidR="00A6690F">
              <w:rPr>
                <w:noProof/>
                <w:webHidden/>
              </w:rPr>
              <w:fldChar w:fldCharType="end"/>
            </w:r>
          </w:hyperlink>
        </w:p>
        <w:p w14:paraId="27298D0A" w14:textId="212A319E" w:rsidR="00A6690F" w:rsidRDefault="007254B3">
          <w:pPr>
            <w:pStyle w:val="Sumrio1"/>
            <w:rPr>
              <w:rFonts w:asciiTheme="minorHAnsi" w:eastAsiaTheme="minorEastAsia" w:hAnsiTheme="minorHAnsi" w:cstheme="minorBidi"/>
              <w:noProof/>
              <w:sz w:val="22"/>
              <w:szCs w:val="22"/>
            </w:rPr>
          </w:pPr>
          <w:hyperlink w:anchor="_Toc138693869" w:history="1">
            <w:r w:rsidR="00A6690F" w:rsidRPr="00EF4C6C">
              <w:rPr>
                <w:rStyle w:val="Hyperlink"/>
                <w:rFonts w:ascii="Times New Roman" w:hAnsi="Times New Roman" w:cs="Times New Roman"/>
                <w:noProof/>
              </w:rPr>
              <w:t>4.</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INCLUSÃO, APRESENTAÇÃO DA PROPOSTA E DOS DOCUMENTOS DE HABILITAÇÃO</w:t>
            </w:r>
            <w:r w:rsidR="00A6690F">
              <w:rPr>
                <w:noProof/>
                <w:webHidden/>
              </w:rPr>
              <w:tab/>
            </w:r>
            <w:r w:rsidR="00A6690F">
              <w:rPr>
                <w:noProof/>
                <w:webHidden/>
              </w:rPr>
              <w:fldChar w:fldCharType="begin"/>
            </w:r>
            <w:r w:rsidR="00A6690F">
              <w:rPr>
                <w:noProof/>
                <w:webHidden/>
              </w:rPr>
              <w:instrText xml:space="preserve"> PAGEREF _Toc138693869 \h </w:instrText>
            </w:r>
            <w:r w:rsidR="00A6690F">
              <w:rPr>
                <w:noProof/>
                <w:webHidden/>
              </w:rPr>
            </w:r>
            <w:r w:rsidR="00A6690F">
              <w:rPr>
                <w:noProof/>
                <w:webHidden/>
              </w:rPr>
              <w:fldChar w:fldCharType="separate"/>
            </w:r>
            <w:r w:rsidR="00036F4C">
              <w:rPr>
                <w:noProof/>
                <w:webHidden/>
              </w:rPr>
              <w:t>6</w:t>
            </w:r>
            <w:r w:rsidR="00A6690F">
              <w:rPr>
                <w:noProof/>
                <w:webHidden/>
              </w:rPr>
              <w:fldChar w:fldCharType="end"/>
            </w:r>
          </w:hyperlink>
        </w:p>
        <w:p w14:paraId="00148211" w14:textId="558501EC" w:rsidR="00A6690F" w:rsidRDefault="007254B3">
          <w:pPr>
            <w:pStyle w:val="Sumrio1"/>
            <w:rPr>
              <w:rFonts w:asciiTheme="minorHAnsi" w:eastAsiaTheme="minorEastAsia" w:hAnsiTheme="minorHAnsi" w:cstheme="minorBidi"/>
              <w:noProof/>
              <w:sz w:val="22"/>
              <w:szCs w:val="22"/>
            </w:rPr>
          </w:pPr>
          <w:hyperlink w:anchor="_Toc138693870" w:history="1">
            <w:r w:rsidR="00A6690F" w:rsidRPr="00EF4C6C">
              <w:rPr>
                <w:rStyle w:val="Hyperlink"/>
                <w:rFonts w:ascii="Times New Roman" w:hAnsi="Times New Roman" w:cs="Times New Roman"/>
                <w:noProof/>
              </w:rPr>
              <w:t>5.</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DO PREENCHIMENTO DA PROPOSTA</w:t>
            </w:r>
            <w:r w:rsidR="00A6690F">
              <w:rPr>
                <w:noProof/>
                <w:webHidden/>
              </w:rPr>
              <w:tab/>
            </w:r>
            <w:r w:rsidR="00A6690F">
              <w:rPr>
                <w:noProof/>
                <w:webHidden/>
              </w:rPr>
              <w:fldChar w:fldCharType="begin"/>
            </w:r>
            <w:r w:rsidR="00A6690F">
              <w:rPr>
                <w:noProof/>
                <w:webHidden/>
              </w:rPr>
              <w:instrText xml:space="preserve"> PAGEREF _Toc138693870 \h </w:instrText>
            </w:r>
            <w:r w:rsidR="00A6690F">
              <w:rPr>
                <w:noProof/>
                <w:webHidden/>
              </w:rPr>
            </w:r>
            <w:r w:rsidR="00A6690F">
              <w:rPr>
                <w:noProof/>
                <w:webHidden/>
              </w:rPr>
              <w:fldChar w:fldCharType="separate"/>
            </w:r>
            <w:r w:rsidR="00036F4C">
              <w:rPr>
                <w:noProof/>
                <w:webHidden/>
              </w:rPr>
              <w:t>8</w:t>
            </w:r>
            <w:r w:rsidR="00A6690F">
              <w:rPr>
                <w:noProof/>
                <w:webHidden/>
              </w:rPr>
              <w:fldChar w:fldCharType="end"/>
            </w:r>
          </w:hyperlink>
        </w:p>
        <w:p w14:paraId="2DCE79F4" w14:textId="74B4CF08" w:rsidR="00A6690F" w:rsidRDefault="007254B3">
          <w:pPr>
            <w:pStyle w:val="Sumrio1"/>
            <w:rPr>
              <w:rFonts w:asciiTheme="minorHAnsi" w:eastAsiaTheme="minorEastAsia" w:hAnsiTheme="minorHAnsi" w:cstheme="minorBidi"/>
              <w:noProof/>
              <w:sz w:val="22"/>
              <w:szCs w:val="22"/>
            </w:rPr>
          </w:pPr>
          <w:hyperlink w:anchor="_Toc138693871" w:history="1">
            <w:r w:rsidR="00A6690F" w:rsidRPr="00EF4C6C">
              <w:rPr>
                <w:rStyle w:val="Hyperlink"/>
                <w:rFonts w:ascii="Times New Roman" w:hAnsi="Times New Roman" w:cs="Times New Roman"/>
                <w:noProof/>
              </w:rPr>
              <w:t>6.</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ABERTURA DA SESSÃO, CLASSIFICAÇÃO DAS PROPOSTAS E FORMULAÇÃO DE LANCES</w:t>
            </w:r>
            <w:r w:rsidR="00A6690F">
              <w:rPr>
                <w:noProof/>
                <w:webHidden/>
              </w:rPr>
              <w:tab/>
            </w:r>
            <w:r w:rsidR="00A6690F">
              <w:rPr>
                <w:noProof/>
                <w:webHidden/>
              </w:rPr>
              <w:fldChar w:fldCharType="begin"/>
            </w:r>
            <w:r w:rsidR="00A6690F">
              <w:rPr>
                <w:noProof/>
                <w:webHidden/>
              </w:rPr>
              <w:instrText xml:space="preserve"> PAGEREF _Toc138693871 \h </w:instrText>
            </w:r>
            <w:r w:rsidR="00A6690F">
              <w:rPr>
                <w:noProof/>
                <w:webHidden/>
              </w:rPr>
            </w:r>
            <w:r w:rsidR="00A6690F">
              <w:rPr>
                <w:noProof/>
                <w:webHidden/>
              </w:rPr>
              <w:fldChar w:fldCharType="separate"/>
            </w:r>
            <w:r w:rsidR="00036F4C">
              <w:rPr>
                <w:noProof/>
                <w:webHidden/>
              </w:rPr>
              <w:t>10</w:t>
            </w:r>
            <w:r w:rsidR="00A6690F">
              <w:rPr>
                <w:noProof/>
                <w:webHidden/>
              </w:rPr>
              <w:fldChar w:fldCharType="end"/>
            </w:r>
          </w:hyperlink>
        </w:p>
        <w:p w14:paraId="65294CD2" w14:textId="353EFA57" w:rsidR="00A6690F" w:rsidRDefault="007254B3">
          <w:pPr>
            <w:pStyle w:val="Sumrio1"/>
            <w:rPr>
              <w:rFonts w:asciiTheme="minorHAnsi" w:eastAsiaTheme="minorEastAsia" w:hAnsiTheme="minorHAnsi" w:cstheme="minorBidi"/>
              <w:noProof/>
              <w:sz w:val="22"/>
              <w:szCs w:val="22"/>
            </w:rPr>
          </w:pPr>
          <w:hyperlink w:anchor="_Toc138693872" w:history="1">
            <w:r w:rsidR="00A6690F" w:rsidRPr="00EF4C6C">
              <w:rPr>
                <w:rStyle w:val="Hyperlink"/>
                <w:rFonts w:ascii="Times New Roman" w:hAnsi="Times New Roman" w:cs="Times New Roman"/>
                <w:noProof/>
              </w:rPr>
              <w:t>7.</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FASE DE JULGAMENTO</w:t>
            </w:r>
            <w:r w:rsidR="00A6690F">
              <w:rPr>
                <w:noProof/>
                <w:webHidden/>
              </w:rPr>
              <w:tab/>
            </w:r>
            <w:r w:rsidR="00A6690F">
              <w:rPr>
                <w:noProof/>
                <w:webHidden/>
              </w:rPr>
              <w:fldChar w:fldCharType="begin"/>
            </w:r>
            <w:r w:rsidR="00A6690F">
              <w:rPr>
                <w:noProof/>
                <w:webHidden/>
              </w:rPr>
              <w:instrText xml:space="preserve"> PAGEREF _Toc138693872 \h </w:instrText>
            </w:r>
            <w:r w:rsidR="00A6690F">
              <w:rPr>
                <w:noProof/>
                <w:webHidden/>
              </w:rPr>
            </w:r>
            <w:r w:rsidR="00A6690F">
              <w:rPr>
                <w:noProof/>
                <w:webHidden/>
              </w:rPr>
              <w:fldChar w:fldCharType="separate"/>
            </w:r>
            <w:r w:rsidR="00036F4C">
              <w:rPr>
                <w:noProof/>
                <w:webHidden/>
              </w:rPr>
              <w:t>14</w:t>
            </w:r>
            <w:r w:rsidR="00A6690F">
              <w:rPr>
                <w:noProof/>
                <w:webHidden/>
              </w:rPr>
              <w:fldChar w:fldCharType="end"/>
            </w:r>
          </w:hyperlink>
        </w:p>
        <w:p w14:paraId="7C751131" w14:textId="4620FC7B" w:rsidR="00A6690F" w:rsidRDefault="007254B3">
          <w:pPr>
            <w:pStyle w:val="Sumrio1"/>
            <w:rPr>
              <w:rFonts w:asciiTheme="minorHAnsi" w:eastAsiaTheme="minorEastAsia" w:hAnsiTheme="minorHAnsi" w:cstheme="minorBidi"/>
              <w:noProof/>
              <w:sz w:val="22"/>
              <w:szCs w:val="22"/>
            </w:rPr>
          </w:pPr>
          <w:hyperlink w:anchor="_Toc138693873" w:history="1">
            <w:r w:rsidR="00A6690F" w:rsidRPr="00EF4C6C">
              <w:rPr>
                <w:rStyle w:val="Hyperlink"/>
                <w:rFonts w:ascii="Times New Roman" w:hAnsi="Times New Roman" w:cs="Times New Roman"/>
                <w:noProof/>
              </w:rPr>
              <w:t>8.</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HABILITAÇÃO</w:t>
            </w:r>
            <w:r w:rsidR="00A6690F">
              <w:rPr>
                <w:noProof/>
                <w:webHidden/>
              </w:rPr>
              <w:tab/>
            </w:r>
            <w:r w:rsidR="00A6690F">
              <w:rPr>
                <w:noProof/>
                <w:webHidden/>
              </w:rPr>
              <w:fldChar w:fldCharType="begin"/>
            </w:r>
            <w:r w:rsidR="00A6690F">
              <w:rPr>
                <w:noProof/>
                <w:webHidden/>
              </w:rPr>
              <w:instrText xml:space="preserve"> PAGEREF _Toc138693873 \h </w:instrText>
            </w:r>
            <w:r w:rsidR="00A6690F">
              <w:rPr>
                <w:noProof/>
                <w:webHidden/>
              </w:rPr>
            </w:r>
            <w:r w:rsidR="00A6690F">
              <w:rPr>
                <w:noProof/>
                <w:webHidden/>
              </w:rPr>
              <w:fldChar w:fldCharType="separate"/>
            </w:r>
            <w:r w:rsidR="00036F4C">
              <w:rPr>
                <w:noProof/>
                <w:webHidden/>
              </w:rPr>
              <w:t>16</w:t>
            </w:r>
            <w:r w:rsidR="00A6690F">
              <w:rPr>
                <w:noProof/>
                <w:webHidden/>
              </w:rPr>
              <w:fldChar w:fldCharType="end"/>
            </w:r>
          </w:hyperlink>
        </w:p>
        <w:p w14:paraId="11759641" w14:textId="20407E95" w:rsidR="00A6690F" w:rsidRDefault="007254B3">
          <w:pPr>
            <w:pStyle w:val="Sumrio1"/>
            <w:rPr>
              <w:rFonts w:asciiTheme="minorHAnsi" w:eastAsiaTheme="minorEastAsia" w:hAnsiTheme="minorHAnsi" w:cstheme="minorBidi"/>
              <w:noProof/>
              <w:sz w:val="22"/>
              <w:szCs w:val="22"/>
            </w:rPr>
          </w:pPr>
          <w:hyperlink w:anchor="_Toc138693878" w:history="1">
            <w:r w:rsidR="00A6690F" w:rsidRPr="00EF4C6C">
              <w:rPr>
                <w:rStyle w:val="Hyperlink"/>
                <w:rFonts w:ascii="Times New Roman" w:hAnsi="Times New Roman" w:cs="Times New Roman"/>
                <w:noProof/>
              </w:rPr>
              <w:t>9.</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DOS RECURSOS</w:t>
            </w:r>
            <w:r w:rsidR="00A6690F">
              <w:rPr>
                <w:noProof/>
                <w:webHidden/>
              </w:rPr>
              <w:tab/>
            </w:r>
            <w:r w:rsidR="00A6690F">
              <w:rPr>
                <w:noProof/>
                <w:webHidden/>
              </w:rPr>
              <w:fldChar w:fldCharType="begin"/>
            </w:r>
            <w:r w:rsidR="00A6690F">
              <w:rPr>
                <w:noProof/>
                <w:webHidden/>
              </w:rPr>
              <w:instrText xml:space="preserve"> PAGEREF _Toc138693878 \h </w:instrText>
            </w:r>
            <w:r w:rsidR="00A6690F">
              <w:rPr>
                <w:noProof/>
                <w:webHidden/>
              </w:rPr>
            </w:r>
            <w:r w:rsidR="00A6690F">
              <w:rPr>
                <w:noProof/>
                <w:webHidden/>
              </w:rPr>
              <w:fldChar w:fldCharType="separate"/>
            </w:r>
            <w:r w:rsidR="00036F4C">
              <w:rPr>
                <w:noProof/>
                <w:webHidden/>
              </w:rPr>
              <w:t>22</w:t>
            </w:r>
            <w:r w:rsidR="00A6690F">
              <w:rPr>
                <w:noProof/>
                <w:webHidden/>
              </w:rPr>
              <w:fldChar w:fldCharType="end"/>
            </w:r>
          </w:hyperlink>
        </w:p>
        <w:p w14:paraId="6711F05C" w14:textId="122B4D78" w:rsidR="00A6690F" w:rsidRDefault="007254B3">
          <w:pPr>
            <w:pStyle w:val="Sumrio1"/>
            <w:rPr>
              <w:rFonts w:asciiTheme="minorHAnsi" w:eastAsiaTheme="minorEastAsia" w:hAnsiTheme="minorHAnsi" w:cstheme="minorBidi"/>
              <w:noProof/>
              <w:sz w:val="22"/>
              <w:szCs w:val="22"/>
            </w:rPr>
          </w:pPr>
          <w:hyperlink w:anchor="_Toc138693879" w:history="1">
            <w:r w:rsidR="00A6690F" w:rsidRPr="00EF4C6C">
              <w:rPr>
                <w:rStyle w:val="Hyperlink"/>
                <w:rFonts w:ascii="Times New Roman" w:hAnsi="Times New Roman" w:cs="Times New Roman"/>
                <w:noProof/>
              </w:rPr>
              <w:t>10.</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DAS INFRAÇÕES ADMINISTRATIVAS E SANÇÕES</w:t>
            </w:r>
            <w:r w:rsidR="00A6690F">
              <w:rPr>
                <w:noProof/>
                <w:webHidden/>
              </w:rPr>
              <w:tab/>
            </w:r>
            <w:r w:rsidR="00A6690F">
              <w:rPr>
                <w:noProof/>
                <w:webHidden/>
              </w:rPr>
              <w:fldChar w:fldCharType="begin"/>
            </w:r>
            <w:r w:rsidR="00A6690F">
              <w:rPr>
                <w:noProof/>
                <w:webHidden/>
              </w:rPr>
              <w:instrText xml:space="preserve"> PAGEREF _Toc138693879 \h </w:instrText>
            </w:r>
            <w:r w:rsidR="00A6690F">
              <w:rPr>
                <w:noProof/>
                <w:webHidden/>
              </w:rPr>
            </w:r>
            <w:r w:rsidR="00A6690F">
              <w:rPr>
                <w:noProof/>
                <w:webHidden/>
              </w:rPr>
              <w:fldChar w:fldCharType="separate"/>
            </w:r>
            <w:r w:rsidR="00036F4C">
              <w:rPr>
                <w:noProof/>
                <w:webHidden/>
              </w:rPr>
              <w:t>23</w:t>
            </w:r>
            <w:r w:rsidR="00A6690F">
              <w:rPr>
                <w:noProof/>
                <w:webHidden/>
              </w:rPr>
              <w:fldChar w:fldCharType="end"/>
            </w:r>
          </w:hyperlink>
        </w:p>
        <w:p w14:paraId="363EF4D4" w14:textId="215D1E6C" w:rsidR="00A6690F" w:rsidRDefault="007254B3">
          <w:pPr>
            <w:pStyle w:val="Sumrio1"/>
            <w:rPr>
              <w:rFonts w:asciiTheme="minorHAnsi" w:eastAsiaTheme="minorEastAsia" w:hAnsiTheme="minorHAnsi" w:cstheme="minorBidi"/>
              <w:noProof/>
              <w:sz w:val="22"/>
              <w:szCs w:val="22"/>
            </w:rPr>
          </w:pPr>
          <w:hyperlink w:anchor="_Toc138693880" w:history="1">
            <w:r w:rsidR="00A6690F" w:rsidRPr="00EF4C6C">
              <w:rPr>
                <w:rStyle w:val="Hyperlink"/>
                <w:rFonts w:ascii="Times New Roman" w:hAnsi="Times New Roman" w:cs="Times New Roman"/>
                <w:noProof/>
              </w:rPr>
              <w:t>11.</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 IMPUGNAÇÃO AO EDITAL E DO PEDIDO DE ESCLARECIMENTO</w:t>
            </w:r>
            <w:r w:rsidR="00A6690F">
              <w:rPr>
                <w:noProof/>
                <w:webHidden/>
              </w:rPr>
              <w:tab/>
            </w:r>
            <w:r w:rsidR="00A6690F">
              <w:rPr>
                <w:noProof/>
                <w:webHidden/>
              </w:rPr>
              <w:fldChar w:fldCharType="begin"/>
            </w:r>
            <w:r w:rsidR="00A6690F">
              <w:rPr>
                <w:noProof/>
                <w:webHidden/>
              </w:rPr>
              <w:instrText xml:space="preserve"> PAGEREF _Toc138693880 \h </w:instrText>
            </w:r>
            <w:r w:rsidR="00A6690F">
              <w:rPr>
                <w:noProof/>
                <w:webHidden/>
              </w:rPr>
            </w:r>
            <w:r w:rsidR="00A6690F">
              <w:rPr>
                <w:noProof/>
                <w:webHidden/>
              </w:rPr>
              <w:fldChar w:fldCharType="separate"/>
            </w:r>
            <w:r w:rsidR="00036F4C">
              <w:rPr>
                <w:noProof/>
                <w:webHidden/>
              </w:rPr>
              <w:t>27</w:t>
            </w:r>
            <w:r w:rsidR="00A6690F">
              <w:rPr>
                <w:noProof/>
                <w:webHidden/>
              </w:rPr>
              <w:fldChar w:fldCharType="end"/>
            </w:r>
          </w:hyperlink>
        </w:p>
        <w:p w14:paraId="28434913" w14:textId="1B4433C4" w:rsidR="00A6690F" w:rsidRDefault="007254B3">
          <w:pPr>
            <w:pStyle w:val="Sumrio1"/>
            <w:rPr>
              <w:rFonts w:asciiTheme="minorHAnsi" w:eastAsiaTheme="minorEastAsia" w:hAnsiTheme="minorHAnsi" w:cstheme="minorBidi"/>
              <w:noProof/>
              <w:sz w:val="22"/>
              <w:szCs w:val="22"/>
            </w:rPr>
          </w:pPr>
          <w:hyperlink w:anchor="_Toc138693881" w:history="1">
            <w:r w:rsidR="00A6690F" w:rsidRPr="00EF4C6C">
              <w:rPr>
                <w:rStyle w:val="Hyperlink"/>
                <w:rFonts w:ascii="Times New Roman" w:hAnsi="Times New Roman" w:cs="Times New Roman"/>
                <w:noProof/>
              </w:rPr>
              <w:t>12.</w:t>
            </w:r>
            <w:r w:rsidR="00A6690F">
              <w:rPr>
                <w:rFonts w:asciiTheme="minorHAnsi" w:eastAsiaTheme="minorEastAsia" w:hAnsiTheme="minorHAnsi" w:cstheme="minorBidi"/>
                <w:noProof/>
                <w:sz w:val="22"/>
                <w:szCs w:val="22"/>
              </w:rPr>
              <w:tab/>
            </w:r>
            <w:r w:rsidR="00A6690F" w:rsidRPr="00EF4C6C">
              <w:rPr>
                <w:rStyle w:val="Hyperlink"/>
                <w:rFonts w:ascii="Times New Roman" w:hAnsi="Times New Roman" w:cs="Times New Roman"/>
                <w:noProof/>
              </w:rPr>
              <w:t>DAS DISPOSIÇÕES GERAIS</w:t>
            </w:r>
            <w:r w:rsidR="00A6690F">
              <w:rPr>
                <w:noProof/>
                <w:webHidden/>
              </w:rPr>
              <w:tab/>
            </w:r>
            <w:r w:rsidR="00A6690F">
              <w:rPr>
                <w:noProof/>
                <w:webHidden/>
              </w:rPr>
              <w:fldChar w:fldCharType="begin"/>
            </w:r>
            <w:r w:rsidR="00A6690F">
              <w:rPr>
                <w:noProof/>
                <w:webHidden/>
              </w:rPr>
              <w:instrText xml:space="preserve"> PAGEREF _Toc138693881 \h </w:instrText>
            </w:r>
            <w:r w:rsidR="00A6690F">
              <w:rPr>
                <w:noProof/>
                <w:webHidden/>
              </w:rPr>
            </w:r>
            <w:r w:rsidR="00A6690F">
              <w:rPr>
                <w:noProof/>
                <w:webHidden/>
              </w:rPr>
              <w:fldChar w:fldCharType="separate"/>
            </w:r>
            <w:r w:rsidR="00036F4C">
              <w:rPr>
                <w:noProof/>
                <w:webHidden/>
              </w:rPr>
              <w:t>27</w:t>
            </w:r>
            <w:r w:rsidR="00A6690F">
              <w:rPr>
                <w:noProof/>
                <w:webHidden/>
              </w:rPr>
              <w:fldChar w:fldCharType="end"/>
            </w:r>
          </w:hyperlink>
        </w:p>
        <w:p w14:paraId="142B0F87" w14:textId="707E3D42" w:rsidR="00DF0937" w:rsidRPr="00DC32B2" w:rsidRDefault="00DF0937" w:rsidP="00DC32B2">
          <w:pPr>
            <w:pStyle w:val="Sumrio1"/>
            <w:rPr>
              <w:rFonts w:asciiTheme="minorHAnsi" w:eastAsiaTheme="minorEastAsia" w:hAnsiTheme="minorHAnsi" w:cstheme="minorBidi"/>
              <w:noProof/>
              <w:sz w:val="22"/>
              <w:szCs w:val="22"/>
            </w:rPr>
          </w:pPr>
          <w:r w:rsidRPr="0015654D">
            <w:rPr>
              <w:rFonts w:ascii="Times New Roman" w:hAnsi="Times New Roman" w:cs="Times New Roman"/>
              <w:b/>
              <w:bCs/>
              <w:szCs w:val="20"/>
            </w:rPr>
            <w:fldChar w:fldCharType="end"/>
          </w:r>
        </w:p>
      </w:sdtContent>
    </w:sdt>
    <w:p w14:paraId="52FF578D" w14:textId="77777777" w:rsidR="00DF0937" w:rsidRPr="0015654D" w:rsidRDefault="00DF0937" w:rsidP="00DF0937">
      <w:pPr>
        <w:rPr>
          <w:rFonts w:ascii="Times New Roman" w:hAnsi="Times New Roman" w:cs="Times New Roman"/>
          <w:b/>
          <w:bCs/>
          <w:color w:val="5B5B5F"/>
          <w:sz w:val="20"/>
          <w:szCs w:val="20"/>
        </w:rPr>
      </w:pPr>
    </w:p>
    <w:p w14:paraId="28CEAE31" w14:textId="77777777" w:rsidR="00DF0937" w:rsidRPr="0015654D" w:rsidRDefault="00DF0937" w:rsidP="00DF0937">
      <w:pPr>
        <w:rPr>
          <w:rFonts w:ascii="Times New Roman" w:hAnsi="Times New Roman" w:cs="Times New Roman"/>
          <w:b/>
          <w:bCs/>
          <w:color w:val="5B5B5F"/>
          <w:sz w:val="20"/>
          <w:szCs w:val="20"/>
        </w:rPr>
      </w:pPr>
    </w:p>
    <w:p w14:paraId="1BFD4BD8"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5F53603A"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1C9F8B35"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2FAC2694"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7A50C9B0"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0856618C"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74E8EE08"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27008F43"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5B84B59C" w14:textId="7AE3E6E2" w:rsidR="00DF0937"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141D78AC" w14:textId="77777777" w:rsidR="00837724" w:rsidRDefault="00837724" w:rsidP="00DF0937">
      <w:pPr>
        <w:spacing w:beforeLines="120" w:before="288" w:afterLines="120" w:after="288" w:line="312" w:lineRule="auto"/>
        <w:ind w:firstLine="567"/>
        <w:rPr>
          <w:rFonts w:ascii="Times New Roman" w:hAnsi="Times New Roman" w:cs="Times New Roman"/>
          <w:b/>
          <w:bCs/>
          <w:color w:val="000000"/>
          <w:sz w:val="20"/>
          <w:szCs w:val="20"/>
        </w:rPr>
      </w:pPr>
    </w:p>
    <w:p w14:paraId="193726B2" w14:textId="53D30732" w:rsidR="00DF0937" w:rsidRPr="00534E5A" w:rsidRDefault="00DF0937" w:rsidP="00CB0BD9">
      <w:pPr>
        <w:pStyle w:val="citao2"/>
        <w:shd w:val="clear" w:color="auto" w:fill="D9D9D9" w:themeFill="background1" w:themeFillShade="D9"/>
        <w:spacing w:beforeLines="120" w:before="288" w:afterLines="120" w:after="288" w:line="276" w:lineRule="auto"/>
        <w:jc w:val="center"/>
        <w:rPr>
          <w:rFonts w:ascii="Times New Roman" w:hAnsi="Times New Roman" w:cs="Times New Roman"/>
          <w:b/>
          <w:bCs/>
          <w:i w:val="0"/>
          <w:iCs w:val="0"/>
          <w:color w:val="auto"/>
          <w:sz w:val="22"/>
          <w:szCs w:val="22"/>
        </w:rPr>
      </w:pPr>
      <w:r w:rsidRPr="00534E5A">
        <w:rPr>
          <w:rFonts w:ascii="Times New Roman" w:hAnsi="Times New Roman" w:cs="Times New Roman"/>
          <w:b/>
          <w:bCs/>
          <w:i w:val="0"/>
          <w:iCs w:val="0"/>
          <w:color w:val="auto"/>
          <w:sz w:val="22"/>
          <w:szCs w:val="22"/>
        </w:rPr>
        <w:t>EDITAL</w:t>
      </w:r>
    </w:p>
    <w:p w14:paraId="73D4285E" w14:textId="77777777" w:rsidR="00DF0937" w:rsidRPr="00534E5A" w:rsidRDefault="00DF0937" w:rsidP="00DF0937">
      <w:pPr>
        <w:spacing w:beforeLines="120" w:before="288" w:afterLines="120" w:after="288" w:line="312" w:lineRule="auto"/>
        <w:ind w:firstLine="567"/>
        <w:jc w:val="center"/>
        <w:rPr>
          <w:rFonts w:ascii="Times New Roman" w:hAnsi="Times New Roman" w:cs="Times New Roman"/>
          <w:b/>
          <w:bCs/>
          <w:sz w:val="22"/>
          <w:szCs w:val="22"/>
        </w:rPr>
      </w:pPr>
      <w:r w:rsidRPr="00534E5A">
        <w:rPr>
          <w:rFonts w:ascii="Times New Roman" w:hAnsi="Times New Roman" w:cs="Times New Roman"/>
          <w:b/>
          <w:sz w:val="22"/>
          <w:szCs w:val="22"/>
        </w:rPr>
        <w:t>DEFENSORIA PÚBLICA DO ESTADO DE MATO GROSSO DO SUL – DPE/MS</w:t>
      </w:r>
    </w:p>
    <w:p w14:paraId="2D1D96B6" w14:textId="130FA5A0" w:rsidR="00DF0937" w:rsidRPr="00534E5A" w:rsidRDefault="00B55E4F" w:rsidP="00DF0937">
      <w:pPr>
        <w:spacing w:beforeLines="120" w:before="288" w:afterLines="120" w:after="288" w:line="312" w:lineRule="auto"/>
        <w:ind w:firstLine="567"/>
        <w:jc w:val="center"/>
        <w:rPr>
          <w:rFonts w:ascii="Times New Roman" w:eastAsia="Times New Roman" w:hAnsi="Times New Roman" w:cs="Times New Roman"/>
          <w:b/>
          <w:color w:val="000000"/>
          <w:sz w:val="22"/>
          <w:szCs w:val="22"/>
        </w:rPr>
      </w:pPr>
      <w:r>
        <w:rPr>
          <w:rFonts w:ascii="Times New Roman" w:hAnsi="Times New Roman" w:cs="Times New Roman"/>
          <w:b/>
          <w:color w:val="000000"/>
          <w:sz w:val="22"/>
          <w:szCs w:val="22"/>
        </w:rPr>
        <w:t>PREGÃO ELETRÔNICO Nº 007</w:t>
      </w:r>
      <w:r w:rsidR="00DF0937" w:rsidRPr="00534E5A">
        <w:rPr>
          <w:rFonts w:ascii="Times New Roman" w:hAnsi="Times New Roman" w:cs="Times New Roman"/>
          <w:b/>
          <w:color w:val="000000"/>
          <w:sz w:val="22"/>
          <w:szCs w:val="22"/>
        </w:rPr>
        <w:t>/20</w:t>
      </w:r>
      <w:r w:rsidR="00CB0BD9" w:rsidRPr="00534E5A">
        <w:rPr>
          <w:rFonts w:ascii="Times New Roman" w:hAnsi="Times New Roman" w:cs="Times New Roman"/>
          <w:b/>
          <w:color w:val="000000"/>
          <w:sz w:val="22"/>
          <w:szCs w:val="22"/>
        </w:rPr>
        <w:t>23</w:t>
      </w:r>
    </w:p>
    <w:p w14:paraId="632B81A2" w14:textId="68873469" w:rsidR="00DF0937" w:rsidRPr="00534E5A" w:rsidRDefault="00DF0937" w:rsidP="00DF0937">
      <w:pPr>
        <w:spacing w:beforeLines="120" w:before="288" w:afterLines="120" w:after="288" w:line="312" w:lineRule="auto"/>
        <w:ind w:firstLine="567"/>
        <w:jc w:val="center"/>
        <w:rPr>
          <w:rFonts w:ascii="Times New Roman" w:hAnsi="Times New Roman" w:cs="Times New Roman"/>
          <w:bCs/>
          <w:color w:val="000000"/>
          <w:sz w:val="22"/>
          <w:szCs w:val="22"/>
        </w:rPr>
      </w:pPr>
      <w:r w:rsidRPr="00534E5A">
        <w:rPr>
          <w:rFonts w:ascii="Times New Roman" w:hAnsi="Times New Roman" w:cs="Times New Roman"/>
          <w:color w:val="000000"/>
          <w:sz w:val="22"/>
          <w:szCs w:val="22"/>
        </w:rPr>
        <w:t>(Processo Administrativo n</w:t>
      </w:r>
      <w:r w:rsidR="000D1D5B">
        <w:rPr>
          <w:rFonts w:ascii="Times New Roman" w:hAnsi="Times New Roman" w:cs="Times New Roman"/>
          <w:bCs/>
          <w:color w:val="000000"/>
          <w:sz w:val="22"/>
          <w:szCs w:val="22"/>
        </w:rPr>
        <w:t>º 22</w:t>
      </w:r>
      <w:r w:rsidR="00933BB8" w:rsidRPr="00534E5A">
        <w:rPr>
          <w:rFonts w:ascii="Times New Roman" w:hAnsi="Times New Roman" w:cs="Times New Roman"/>
          <w:bCs/>
          <w:color w:val="000000"/>
          <w:sz w:val="22"/>
          <w:szCs w:val="22"/>
        </w:rPr>
        <w:t>.0.00000</w:t>
      </w:r>
      <w:r w:rsidR="000D1D5B">
        <w:rPr>
          <w:rFonts w:ascii="Times New Roman" w:hAnsi="Times New Roman" w:cs="Times New Roman"/>
          <w:bCs/>
          <w:color w:val="000000"/>
          <w:sz w:val="22"/>
          <w:szCs w:val="22"/>
        </w:rPr>
        <w:t>1777</w:t>
      </w:r>
      <w:r w:rsidR="00933BB8" w:rsidRPr="00534E5A">
        <w:rPr>
          <w:rFonts w:ascii="Times New Roman" w:hAnsi="Times New Roman" w:cs="Times New Roman"/>
          <w:bCs/>
          <w:color w:val="000000"/>
          <w:sz w:val="22"/>
          <w:szCs w:val="22"/>
        </w:rPr>
        <w:t>-</w:t>
      </w:r>
      <w:r w:rsidR="000D1D5B">
        <w:rPr>
          <w:rFonts w:ascii="Times New Roman" w:hAnsi="Times New Roman" w:cs="Times New Roman"/>
          <w:bCs/>
          <w:color w:val="000000"/>
          <w:sz w:val="22"/>
          <w:szCs w:val="22"/>
        </w:rPr>
        <w:t>2</w:t>
      </w:r>
      <w:r w:rsidR="00933BB8" w:rsidRPr="00534E5A">
        <w:rPr>
          <w:rFonts w:ascii="Times New Roman" w:hAnsi="Times New Roman" w:cs="Times New Roman"/>
          <w:bCs/>
          <w:color w:val="000000"/>
          <w:sz w:val="22"/>
          <w:szCs w:val="22"/>
        </w:rPr>
        <w:t>)</w:t>
      </w:r>
    </w:p>
    <w:p w14:paraId="17190290" w14:textId="77777777" w:rsidR="00DF0937" w:rsidRPr="00534E5A" w:rsidRDefault="00DF0937" w:rsidP="00DF0937">
      <w:pPr>
        <w:spacing w:beforeLines="120" w:before="288" w:afterLines="120" w:after="288" w:line="312" w:lineRule="auto"/>
        <w:ind w:firstLine="567"/>
        <w:jc w:val="center"/>
        <w:rPr>
          <w:rFonts w:ascii="Times New Roman" w:hAnsi="Times New Roman" w:cs="Times New Roman"/>
          <w:b/>
          <w:color w:val="000000"/>
          <w:sz w:val="22"/>
          <w:szCs w:val="22"/>
        </w:rPr>
      </w:pPr>
    </w:p>
    <w:p w14:paraId="35841891" w14:textId="77777777" w:rsidR="00DF0937" w:rsidRPr="00534E5A" w:rsidRDefault="00DF0937" w:rsidP="00DF0937">
      <w:pPr>
        <w:snapToGrid w:val="0"/>
        <w:spacing w:beforeLines="120" w:before="288" w:afterLines="120" w:after="288" w:line="312" w:lineRule="auto"/>
        <w:ind w:firstLine="567"/>
        <w:jc w:val="both"/>
        <w:rPr>
          <w:rFonts w:ascii="Times New Roman" w:eastAsia="Times New Roman" w:hAnsi="Times New Roman" w:cs="Times New Roman"/>
          <w:sz w:val="22"/>
          <w:szCs w:val="22"/>
        </w:rPr>
      </w:pPr>
      <w:r w:rsidRPr="00534E5A">
        <w:rPr>
          <w:rFonts w:ascii="Times New Roman" w:hAnsi="Times New Roman" w:cs="Times New Roman"/>
          <w:color w:val="000000"/>
          <w:sz w:val="22"/>
          <w:szCs w:val="22"/>
        </w:rPr>
        <w:t xml:space="preserve">Torna-se público que </w:t>
      </w:r>
      <w:r w:rsidR="00E7366B" w:rsidRPr="00534E5A">
        <w:rPr>
          <w:rFonts w:ascii="Times New Roman" w:hAnsi="Times New Roman" w:cs="Times New Roman"/>
          <w:color w:val="000000"/>
          <w:sz w:val="22"/>
          <w:szCs w:val="22"/>
        </w:rPr>
        <w:t>a</w:t>
      </w:r>
      <w:r w:rsidR="00E7366B" w:rsidRPr="00534E5A">
        <w:rPr>
          <w:rFonts w:ascii="Times New Roman" w:hAnsi="Times New Roman" w:cs="Times New Roman"/>
          <w:sz w:val="22"/>
          <w:szCs w:val="22"/>
        </w:rPr>
        <w:t xml:space="preserve"> </w:t>
      </w:r>
      <w:r w:rsidR="00E7366B" w:rsidRPr="00534E5A">
        <w:rPr>
          <w:rFonts w:ascii="Times New Roman" w:hAnsi="Times New Roman" w:cs="Times New Roman"/>
          <w:b/>
          <w:sz w:val="22"/>
          <w:szCs w:val="22"/>
        </w:rPr>
        <w:t>DEFENSORIA PÚBLICA</w:t>
      </w:r>
      <w:r w:rsidR="003C1F70" w:rsidRPr="00534E5A">
        <w:rPr>
          <w:rFonts w:ascii="Times New Roman" w:hAnsi="Times New Roman" w:cs="Times New Roman"/>
          <w:b/>
          <w:sz w:val="22"/>
          <w:szCs w:val="22"/>
        </w:rPr>
        <w:t>-GERAL</w:t>
      </w:r>
      <w:r w:rsidR="00E7366B" w:rsidRPr="00534E5A">
        <w:rPr>
          <w:rFonts w:ascii="Times New Roman" w:hAnsi="Times New Roman" w:cs="Times New Roman"/>
          <w:b/>
          <w:sz w:val="22"/>
          <w:szCs w:val="22"/>
        </w:rPr>
        <w:t xml:space="preserve"> DO ESTADO DE MATO GROSSO DO SUL - DPGE/MS</w:t>
      </w:r>
      <w:r w:rsidR="00E7366B" w:rsidRPr="00534E5A">
        <w:rPr>
          <w:rFonts w:ascii="Times New Roman" w:hAnsi="Times New Roman" w:cs="Times New Roman"/>
          <w:sz w:val="22"/>
          <w:szCs w:val="22"/>
        </w:rPr>
        <w:t>, inscrita no CNPJ/MF sob o n. 03.236.066/0001-73</w:t>
      </w:r>
      <w:r w:rsidRPr="00534E5A">
        <w:rPr>
          <w:rFonts w:ascii="Times New Roman" w:hAnsi="Times New Roman" w:cs="Times New Roman"/>
          <w:color w:val="000000"/>
          <w:sz w:val="22"/>
          <w:szCs w:val="22"/>
        </w:rPr>
        <w:t xml:space="preserve">, por meio </w:t>
      </w:r>
      <w:r w:rsidR="00E7366B" w:rsidRPr="00534E5A">
        <w:rPr>
          <w:rFonts w:ascii="Times New Roman" w:hAnsi="Times New Roman" w:cs="Times New Roman"/>
          <w:sz w:val="22"/>
          <w:szCs w:val="22"/>
        </w:rPr>
        <w:t>da</w:t>
      </w:r>
      <w:r w:rsidRPr="00534E5A">
        <w:rPr>
          <w:rFonts w:ascii="Times New Roman" w:hAnsi="Times New Roman" w:cs="Times New Roman"/>
          <w:sz w:val="22"/>
          <w:szCs w:val="22"/>
        </w:rPr>
        <w:t xml:space="preserve"> </w:t>
      </w:r>
      <w:r w:rsidR="00E7366B" w:rsidRPr="00534E5A">
        <w:rPr>
          <w:rFonts w:ascii="Times New Roman" w:hAnsi="Times New Roman" w:cs="Times New Roman"/>
          <w:sz w:val="22"/>
          <w:szCs w:val="22"/>
        </w:rPr>
        <w:t xml:space="preserve">Coordenadoria de Licitações sediada </w:t>
      </w:r>
      <w:r w:rsidR="00E7366B" w:rsidRPr="00534E5A">
        <w:rPr>
          <w:rFonts w:ascii="Times New Roman" w:hAnsi="Times New Roman" w:cs="Times New Roman"/>
          <w:color w:val="000000"/>
          <w:sz w:val="22"/>
          <w:szCs w:val="22"/>
        </w:rPr>
        <w:t xml:space="preserve">na Avenida Desembargador José Nunes da Cunha, Bloco IV, Parque dos Poderes Gov. Pedro Pedrossian, Campo Grande – Mato Grosso do Sul – CEP n. 79.031-310, </w:t>
      </w:r>
      <w:r w:rsidRPr="00534E5A">
        <w:rPr>
          <w:rFonts w:ascii="Times New Roman" w:hAnsi="Times New Roman" w:cs="Times New Roman"/>
          <w:color w:val="000000"/>
          <w:sz w:val="22"/>
          <w:szCs w:val="22"/>
        </w:rPr>
        <w:t>realizará licitação, na modalidade PREGÃO, na forma ELETRÔNICA,</w:t>
      </w:r>
      <w:r w:rsidRPr="00534E5A">
        <w:rPr>
          <w:rFonts w:ascii="Times New Roman" w:eastAsia="Times New Roman" w:hAnsi="Times New Roman" w:cs="Times New Roman"/>
          <w:color w:val="000000"/>
          <w:sz w:val="22"/>
          <w:szCs w:val="22"/>
        </w:rPr>
        <w:t xml:space="preserve"> </w:t>
      </w:r>
      <w:r w:rsidRPr="00534E5A">
        <w:rPr>
          <w:rFonts w:ascii="Times New Roman" w:hAnsi="Times New Roman" w:cs="Times New Roman"/>
          <w:color w:val="000000"/>
          <w:sz w:val="22"/>
          <w:szCs w:val="22"/>
        </w:rPr>
        <w:t xml:space="preserve">nos termos da </w:t>
      </w:r>
      <w:hyperlink r:id="rId8" w:history="1">
        <w:r w:rsidRPr="00534E5A">
          <w:rPr>
            <w:rStyle w:val="Hyperlink"/>
            <w:rFonts w:ascii="Times New Roman" w:hAnsi="Times New Roman" w:cs="Times New Roman"/>
            <w:color w:val="auto"/>
            <w:sz w:val="22"/>
            <w:szCs w:val="22"/>
            <w:u w:val="none"/>
          </w:rPr>
          <w:t>Lei nº 14.133, de 2021</w:t>
        </w:r>
      </w:hyperlink>
      <w:r w:rsidRPr="00534E5A">
        <w:rPr>
          <w:rFonts w:ascii="Times New Roman" w:hAnsi="Times New Roman" w:cs="Times New Roman"/>
          <w:sz w:val="22"/>
          <w:szCs w:val="22"/>
        </w:rPr>
        <w:t>, e demais legislação aplicável e, ainda, de acordo com as condições estabelecidas neste Edital</w:t>
      </w:r>
      <w:r w:rsidRPr="00534E5A">
        <w:rPr>
          <w:rFonts w:ascii="Times New Roman" w:eastAsia="Times New Roman" w:hAnsi="Times New Roman" w:cs="Times New Roman"/>
          <w:sz w:val="22"/>
          <w:szCs w:val="22"/>
        </w:rPr>
        <w:t>.</w:t>
      </w:r>
    </w:p>
    <w:p w14:paraId="27AF4CBE" w14:textId="77777777" w:rsidR="00DF0937" w:rsidRPr="00534E5A" w:rsidRDefault="00DF0937" w:rsidP="004B5D85">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lang w:eastAsia="en-US"/>
        </w:rPr>
      </w:pPr>
      <w:bookmarkStart w:id="0" w:name="_Toc138693866"/>
      <w:r w:rsidRPr="00534E5A">
        <w:rPr>
          <w:rFonts w:ascii="Times New Roman" w:hAnsi="Times New Roman" w:cs="Times New Roman"/>
          <w:color w:val="auto"/>
          <w:sz w:val="22"/>
          <w:szCs w:val="22"/>
          <w:lang w:eastAsia="en-US"/>
        </w:rPr>
        <w:t>DO OBJETO</w:t>
      </w:r>
      <w:bookmarkEnd w:id="0"/>
    </w:p>
    <w:p w14:paraId="0B1FD53E" w14:textId="3DBA29E3"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objeto da presente licitação é a </w:t>
      </w:r>
      <w:r w:rsidR="0047612A">
        <w:rPr>
          <w:rFonts w:ascii="Times New Roman" w:hAnsi="Times New Roman" w:cs="Times New Roman"/>
          <w:b/>
          <w:bCs/>
          <w:sz w:val="22"/>
          <w:szCs w:val="22"/>
        </w:rPr>
        <w:t>c</w:t>
      </w:r>
      <w:r w:rsidR="000D1D5B" w:rsidRPr="000D1D5B">
        <w:rPr>
          <w:rFonts w:ascii="Times New Roman" w:hAnsi="Times New Roman" w:cs="Times New Roman"/>
          <w:b/>
          <w:bCs/>
          <w:sz w:val="22"/>
          <w:szCs w:val="22"/>
        </w:rPr>
        <w:t xml:space="preserve">ontratação de serviços gráficos para atender as solenidades alusivas aos 10 anos da Escola Superior da Defensoria Pública de Mato Grosso do Sul - </w:t>
      </w:r>
      <w:r w:rsidR="000D1D5B" w:rsidRPr="0047612A">
        <w:rPr>
          <w:rFonts w:ascii="Times New Roman" w:hAnsi="Times New Roman" w:cs="Times New Roman"/>
          <w:b/>
          <w:bCs/>
          <w:sz w:val="22"/>
          <w:szCs w:val="22"/>
          <w:u w:val="single"/>
        </w:rPr>
        <w:t>impressão da “2ª Revista Jurídica da Defensoria Pública de Mato Grosso do Sul (RJDPMS) – Edição Comemorativa 10 anos da ESDP” e impressão do Livro Institucional “Defensoria em Plenário – histórias do Júri”</w:t>
      </w:r>
      <w:r w:rsidR="004B5D85" w:rsidRPr="00534E5A">
        <w:rPr>
          <w:rFonts w:ascii="Times New Roman" w:hAnsi="Times New Roman" w:cs="Times New Roman"/>
          <w:b/>
          <w:sz w:val="22"/>
          <w:szCs w:val="22"/>
        </w:rPr>
        <w:t>,</w:t>
      </w:r>
      <w:r w:rsidR="004B5D85" w:rsidRPr="00534E5A">
        <w:rPr>
          <w:rFonts w:ascii="Times New Roman" w:hAnsi="Times New Roman" w:cs="Times New Roman"/>
          <w:sz w:val="22"/>
          <w:szCs w:val="22"/>
        </w:rPr>
        <w:t xml:space="preserve"> conforme as quantidades, características </w:t>
      </w:r>
      <w:r w:rsidRPr="00534E5A">
        <w:rPr>
          <w:rFonts w:ascii="Times New Roman" w:hAnsi="Times New Roman" w:cs="Times New Roman"/>
          <w:sz w:val="22"/>
          <w:szCs w:val="22"/>
        </w:rPr>
        <w:t>e exigências estabelecidas neste Edital e seus anexos.</w:t>
      </w:r>
    </w:p>
    <w:p w14:paraId="2AD3F4D6" w14:textId="60AA1481" w:rsidR="00DF0937" w:rsidRPr="00534E5A" w:rsidRDefault="00016DAE" w:rsidP="004B5D85">
      <w:pPr>
        <w:pStyle w:val="Nivel2"/>
        <w:tabs>
          <w:tab w:val="left" w:pos="851"/>
          <w:tab w:val="left" w:pos="1701"/>
          <w:tab w:val="left" w:pos="2268"/>
        </w:tabs>
        <w:ind w:left="0" w:firstLine="567"/>
        <w:rPr>
          <w:rFonts w:ascii="Times New Roman" w:hAnsi="Times New Roman" w:cs="Times New Roman"/>
          <w:sz w:val="22"/>
          <w:szCs w:val="22"/>
        </w:rPr>
      </w:pPr>
      <w:r>
        <w:rPr>
          <w:rFonts w:ascii="Times New Roman" w:hAnsi="Times New Roman" w:cs="Times New Roman"/>
          <w:sz w:val="22"/>
          <w:szCs w:val="22"/>
        </w:rPr>
        <w:t xml:space="preserve">A licitação será realizada por </w:t>
      </w:r>
      <w:r w:rsidR="00036F4C" w:rsidRPr="00036F4C">
        <w:rPr>
          <w:rFonts w:ascii="Times New Roman" w:hAnsi="Times New Roman" w:cs="Times New Roman"/>
          <w:b/>
          <w:sz w:val="22"/>
          <w:szCs w:val="22"/>
        </w:rPr>
        <w:t>Grupo (lote)</w:t>
      </w:r>
      <w:r w:rsidR="00DF0937" w:rsidRPr="00036F4C">
        <w:rPr>
          <w:rFonts w:ascii="Times New Roman" w:hAnsi="Times New Roman" w:cs="Times New Roman"/>
          <w:b/>
          <w:sz w:val="22"/>
          <w:szCs w:val="22"/>
        </w:rPr>
        <w:t>,</w:t>
      </w:r>
      <w:r w:rsidR="00DF0937" w:rsidRPr="00534E5A">
        <w:rPr>
          <w:rFonts w:ascii="Times New Roman" w:hAnsi="Times New Roman" w:cs="Times New Roman"/>
          <w:sz w:val="22"/>
          <w:szCs w:val="22"/>
        </w:rPr>
        <w:t xml:space="preserve"> conforme tabela constante no Termo de Referência, devendo o licitante oferecer proposta para todos os itens que o compõem.</w:t>
      </w:r>
    </w:p>
    <w:p w14:paraId="59CB5604" w14:textId="4A30A89D" w:rsidR="005C19DD" w:rsidRPr="00534E5A" w:rsidRDefault="005C19DD"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1" w:name="_Toc138693867"/>
      <w:r w:rsidRPr="00534E5A">
        <w:rPr>
          <w:rFonts w:ascii="Times New Roman" w:hAnsi="Times New Roman" w:cs="Times New Roman"/>
          <w:color w:val="auto"/>
          <w:sz w:val="22"/>
          <w:szCs w:val="22"/>
        </w:rPr>
        <w:t>DAS DESPESAS E DOS RECURSOS ORÇAMENTÁRIOS</w:t>
      </w:r>
      <w:bookmarkEnd w:id="1"/>
    </w:p>
    <w:p w14:paraId="0289689B" w14:textId="3B0F9074" w:rsidR="005C19DD" w:rsidRPr="00534E5A" w:rsidRDefault="005C19DD"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As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despesas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decorrentes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presente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licitação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correrão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por</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 xml:space="preserve">conta do </w:t>
      </w:r>
      <w:r w:rsidRPr="00534E5A">
        <w:rPr>
          <w:rFonts w:ascii="Times New Roman" w:hAnsi="Times New Roman" w:cs="Times New Roman"/>
          <w:b/>
          <w:w w:val="110"/>
          <w:sz w:val="22"/>
          <w:szCs w:val="22"/>
        </w:rPr>
        <w:t xml:space="preserve">FUNADEP, </w:t>
      </w:r>
      <w:r w:rsidRPr="00534E5A">
        <w:rPr>
          <w:rFonts w:ascii="Times New Roman" w:hAnsi="Times New Roman" w:cs="Times New Roman"/>
          <w:w w:val="110"/>
          <w:sz w:val="22"/>
          <w:szCs w:val="22"/>
        </w:rPr>
        <w:t>do</w:t>
      </w:r>
      <w:r w:rsidRPr="00534E5A">
        <w:rPr>
          <w:rFonts w:ascii="Times New Roman" w:hAnsi="Times New Roman" w:cs="Times New Roman"/>
          <w:spacing w:val="-67"/>
          <w:w w:val="110"/>
          <w:sz w:val="22"/>
          <w:szCs w:val="22"/>
        </w:rPr>
        <w:t xml:space="preserve">       </w:t>
      </w:r>
      <w:r w:rsidRPr="00534E5A">
        <w:rPr>
          <w:rFonts w:ascii="Times New Roman" w:hAnsi="Times New Roman" w:cs="Times New Roman"/>
          <w:w w:val="110"/>
          <w:sz w:val="22"/>
          <w:szCs w:val="22"/>
        </w:rPr>
        <w:t xml:space="preserve"> Elemento de Despesa n. </w:t>
      </w:r>
      <w:r w:rsidR="00BF654F">
        <w:rPr>
          <w:rFonts w:ascii="Times New Roman" w:hAnsi="Times New Roman" w:cs="Times New Roman"/>
          <w:w w:val="110"/>
          <w:sz w:val="22"/>
          <w:szCs w:val="22"/>
        </w:rPr>
        <w:t>33903203</w:t>
      </w:r>
      <w:r w:rsidRPr="00534E5A">
        <w:rPr>
          <w:rFonts w:ascii="Times New Roman" w:hAnsi="Times New Roman" w:cs="Times New Roman"/>
          <w:w w:val="110"/>
          <w:sz w:val="22"/>
          <w:szCs w:val="22"/>
        </w:rPr>
        <w:t xml:space="preserve">, da Classiﬁcação Funcional Programática </w:t>
      </w:r>
      <w:r w:rsidR="001F4DDC" w:rsidRPr="001F4DDC">
        <w:rPr>
          <w:rFonts w:ascii="Times New Roman" w:hAnsi="Times New Roman" w:cs="Times New Roman"/>
          <w:w w:val="110"/>
          <w:sz w:val="22"/>
          <w:szCs w:val="22"/>
        </w:rPr>
        <w:t>10.33901.03.128.0007.2895.0001</w:t>
      </w:r>
      <w:r w:rsidRPr="00534E5A">
        <w:rPr>
          <w:rFonts w:ascii="Times New Roman" w:hAnsi="Times New Roman" w:cs="Times New Roman"/>
          <w:w w:val="85"/>
          <w:sz w:val="22"/>
          <w:szCs w:val="22"/>
        </w:rPr>
        <w:t>,</w:t>
      </w:r>
      <w:r w:rsidRPr="00534E5A">
        <w:rPr>
          <w:rFonts w:ascii="Times New Roman" w:hAnsi="Times New Roman" w:cs="Times New Roman"/>
          <w:spacing w:val="2"/>
          <w:sz w:val="22"/>
          <w:szCs w:val="22"/>
        </w:rPr>
        <w:t xml:space="preserve"> </w:t>
      </w:r>
      <w:r w:rsidRPr="00534E5A">
        <w:rPr>
          <w:rFonts w:ascii="Times New Roman" w:hAnsi="Times New Roman" w:cs="Times New Roman"/>
          <w:spacing w:val="-1"/>
          <w:w w:val="112"/>
          <w:sz w:val="22"/>
          <w:szCs w:val="22"/>
        </w:rPr>
        <w:t>d</w:t>
      </w:r>
      <w:r w:rsidRPr="00534E5A">
        <w:rPr>
          <w:rFonts w:ascii="Times New Roman" w:hAnsi="Times New Roman" w:cs="Times New Roman"/>
          <w:w w:val="112"/>
          <w:sz w:val="22"/>
          <w:szCs w:val="22"/>
        </w:rPr>
        <w:t>o</w:t>
      </w:r>
      <w:r w:rsidRPr="00534E5A">
        <w:rPr>
          <w:rFonts w:ascii="Times New Roman" w:hAnsi="Times New Roman" w:cs="Times New Roman"/>
          <w:spacing w:val="2"/>
          <w:sz w:val="22"/>
          <w:szCs w:val="22"/>
        </w:rPr>
        <w:t xml:space="preserve"> </w:t>
      </w:r>
      <w:r w:rsidRPr="00534E5A">
        <w:rPr>
          <w:rFonts w:ascii="Times New Roman" w:hAnsi="Times New Roman" w:cs="Times New Roman"/>
          <w:spacing w:val="-1"/>
          <w:w w:val="112"/>
          <w:sz w:val="22"/>
          <w:szCs w:val="22"/>
        </w:rPr>
        <w:t>o</w:t>
      </w:r>
      <w:r w:rsidRPr="00534E5A">
        <w:rPr>
          <w:rFonts w:ascii="Times New Roman" w:hAnsi="Times New Roman" w:cs="Times New Roman"/>
          <w:spacing w:val="-1"/>
          <w:w w:val="104"/>
          <w:sz w:val="22"/>
          <w:szCs w:val="22"/>
        </w:rPr>
        <w:t>r</w:t>
      </w:r>
      <w:r w:rsidRPr="00534E5A">
        <w:rPr>
          <w:rFonts w:ascii="Times New Roman" w:hAnsi="Times New Roman" w:cs="Times New Roman"/>
          <w:spacing w:val="-1"/>
          <w:w w:val="110"/>
          <w:sz w:val="22"/>
          <w:szCs w:val="22"/>
        </w:rPr>
        <w:t>ç</w:t>
      </w:r>
      <w:r w:rsidRPr="00534E5A">
        <w:rPr>
          <w:rFonts w:ascii="Times New Roman" w:hAnsi="Times New Roman" w:cs="Times New Roman"/>
          <w:spacing w:val="-1"/>
          <w:w w:val="115"/>
          <w:sz w:val="22"/>
          <w:szCs w:val="22"/>
        </w:rPr>
        <w:t>a</w:t>
      </w:r>
      <w:r w:rsidRPr="00534E5A">
        <w:rPr>
          <w:rFonts w:ascii="Times New Roman" w:hAnsi="Times New Roman" w:cs="Times New Roman"/>
          <w:spacing w:val="-1"/>
          <w:w w:val="116"/>
          <w:sz w:val="22"/>
          <w:szCs w:val="22"/>
        </w:rPr>
        <w:t>m</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14"/>
          <w:sz w:val="22"/>
          <w:szCs w:val="22"/>
        </w:rPr>
        <w:t>n</w:t>
      </w:r>
      <w:r w:rsidRPr="00534E5A">
        <w:rPr>
          <w:rFonts w:ascii="Times New Roman" w:hAnsi="Times New Roman" w:cs="Times New Roman"/>
          <w:spacing w:val="-1"/>
          <w:w w:val="97"/>
          <w:sz w:val="22"/>
          <w:szCs w:val="22"/>
        </w:rPr>
        <w:t>t</w:t>
      </w:r>
      <w:r w:rsidRPr="00534E5A">
        <w:rPr>
          <w:rFonts w:ascii="Times New Roman" w:hAnsi="Times New Roman" w:cs="Times New Roman"/>
          <w:w w:val="112"/>
          <w:sz w:val="22"/>
          <w:szCs w:val="22"/>
        </w:rPr>
        <w:t>o</w:t>
      </w:r>
      <w:r w:rsidRPr="00534E5A">
        <w:rPr>
          <w:rFonts w:ascii="Times New Roman" w:hAnsi="Times New Roman" w:cs="Times New Roman"/>
          <w:spacing w:val="2"/>
          <w:sz w:val="22"/>
          <w:szCs w:val="22"/>
        </w:rPr>
        <w:t xml:space="preserve"> </w:t>
      </w:r>
      <w:r w:rsidRPr="00534E5A">
        <w:rPr>
          <w:rFonts w:ascii="Times New Roman" w:hAnsi="Times New Roman" w:cs="Times New Roman"/>
          <w:spacing w:val="-1"/>
          <w:w w:val="112"/>
          <w:sz w:val="22"/>
          <w:szCs w:val="22"/>
        </w:rPr>
        <w:t>d</w:t>
      </w:r>
      <w:r w:rsidRPr="00534E5A">
        <w:rPr>
          <w:rFonts w:ascii="Times New Roman" w:hAnsi="Times New Roman" w:cs="Times New Roman"/>
          <w:w w:val="112"/>
          <w:sz w:val="22"/>
          <w:szCs w:val="22"/>
        </w:rPr>
        <w:t xml:space="preserve">a DPE/MS </w:t>
      </w:r>
      <w:r w:rsidRPr="00534E5A">
        <w:rPr>
          <w:rFonts w:ascii="Times New Roman" w:hAnsi="Times New Roman" w:cs="Times New Roman"/>
          <w:spacing w:val="-1"/>
          <w:w w:val="112"/>
          <w:sz w:val="22"/>
          <w:szCs w:val="22"/>
        </w:rPr>
        <w:t>p</w:t>
      </w:r>
      <w:r w:rsidRPr="00534E5A">
        <w:rPr>
          <w:rFonts w:ascii="Times New Roman" w:hAnsi="Times New Roman" w:cs="Times New Roman"/>
          <w:spacing w:val="-1"/>
          <w:w w:val="115"/>
          <w:sz w:val="22"/>
          <w:szCs w:val="22"/>
        </w:rPr>
        <w:t>a</w:t>
      </w:r>
      <w:r w:rsidRPr="00534E5A">
        <w:rPr>
          <w:rFonts w:ascii="Times New Roman" w:hAnsi="Times New Roman" w:cs="Times New Roman"/>
          <w:spacing w:val="-1"/>
          <w:w w:val="104"/>
          <w:sz w:val="22"/>
          <w:szCs w:val="22"/>
        </w:rPr>
        <w:t>r</w:t>
      </w:r>
      <w:r w:rsidRPr="00534E5A">
        <w:rPr>
          <w:rFonts w:ascii="Times New Roman" w:hAnsi="Times New Roman" w:cs="Times New Roman"/>
          <w:w w:val="115"/>
          <w:sz w:val="22"/>
          <w:szCs w:val="22"/>
        </w:rPr>
        <w:t>a</w:t>
      </w:r>
      <w:r w:rsidRPr="00534E5A">
        <w:rPr>
          <w:rFonts w:ascii="Times New Roman" w:hAnsi="Times New Roman" w:cs="Times New Roman"/>
          <w:spacing w:val="2"/>
          <w:sz w:val="22"/>
          <w:szCs w:val="22"/>
        </w:rPr>
        <w:t xml:space="preserve"> </w:t>
      </w:r>
      <w:r w:rsidRPr="00534E5A">
        <w:rPr>
          <w:rFonts w:ascii="Times New Roman" w:hAnsi="Times New Roman" w:cs="Times New Roman"/>
          <w:w w:val="112"/>
          <w:sz w:val="22"/>
          <w:szCs w:val="22"/>
        </w:rPr>
        <w:t>o</w:t>
      </w:r>
      <w:r w:rsidRPr="00534E5A">
        <w:rPr>
          <w:rFonts w:ascii="Times New Roman" w:hAnsi="Times New Roman" w:cs="Times New Roman"/>
          <w:spacing w:val="2"/>
          <w:sz w:val="22"/>
          <w:szCs w:val="22"/>
        </w:rPr>
        <w:t xml:space="preserve"> </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17"/>
          <w:sz w:val="22"/>
          <w:szCs w:val="22"/>
        </w:rPr>
        <w:t>x</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04"/>
          <w:sz w:val="22"/>
          <w:szCs w:val="22"/>
        </w:rPr>
        <w:t>r</w:t>
      </w:r>
      <w:r w:rsidRPr="00534E5A">
        <w:rPr>
          <w:rFonts w:ascii="Times New Roman" w:hAnsi="Times New Roman" w:cs="Times New Roman"/>
          <w:spacing w:val="-1"/>
          <w:w w:val="110"/>
          <w:sz w:val="22"/>
          <w:szCs w:val="22"/>
        </w:rPr>
        <w:t>c</w:t>
      </w:r>
      <w:r w:rsidRPr="00534E5A">
        <w:rPr>
          <w:rFonts w:ascii="Times New Roman" w:hAnsi="Times New Roman" w:cs="Times New Roman"/>
          <w:spacing w:val="-1"/>
          <w:w w:val="96"/>
          <w:sz w:val="22"/>
          <w:szCs w:val="22"/>
        </w:rPr>
        <w:t>í</w:t>
      </w:r>
      <w:r w:rsidRPr="00534E5A">
        <w:rPr>
          <w:rFonts w:ascii="Times New Roman" w:hAnsi="Times New Roman" w:cs="Times New Roman"/>
          <w:spacing w:val="-1"/>
          <w:w w:val="110"/>
          <w:sz w:val="22"/>
          <w:szCs w:val="22"/>
        </w:rPr>
        <w:t>c</w:t>
      </w:r>
      <w:r w:rsidRPr="00534E5A">
        <w:rPr>
          <w:rFonts w:ascii="Times New Roman" w:hAnsi="Times New Roman" w:cs="Times New Roman"/>
          <w:spacing w:val="-1"/>
          <w:w w:val="96"/>
          <w:sz w:val="22"/>
          <w:szCs w:val="22"/>
        </w:rPr>
        <w:t>i</w:t>
      </w:r>
      <w:r w:rsidRPr="00534E5A">
        <w:rPr>
          <w:rFonts w:ascii="Times New Roman" w:hAnsi="Times New Roman" w:cs="Times New Roman"/>
          <w:w w:val="112"/>
          <w:sz w:val="22"/>
          <w:szCs w:val="22"/>
        </w:rPr>
        <w:t>o</w:t>
      </w:r>
      <w:r w:rsidRPr="00534E5A">
        <w:rPr>
          <w:rFonts w:ascii="Times New Roman" w:hAnsi="Times New Roman" w:cs="Times New Roman"/>
          <w:spacing w:val="2"/>
          <w:sz w:val="22"/>
          <w:szCs w:val="22"/>
        </w:rPr>
        <w:t xml:space="preserve"> </w:t>
      </w:r>
      <w:r w:rsidRPr="00534E5A">
        <w:rPr>
          <w:rFonts w:ascii="Times New Roman" w:hAnsi="Times New Roman" w:cs="Times New Roman"/>
          <w:spacing w:val="-1"/>
          <w:w w:val="112"/>
          <w:sz w:val="22"/>
          <w:szCs w:val="22"/>
        </w:rPr>
        <w:t>d</w:t>
      </w:r>
      <w:r w:rsidRPr="00534E5A">
        <w:rPr>
          <w:rFonts w:ascii="Times New Roman" w:hAnsi="Times New Roman" w:cs="Times New Roman"/>
          <w:w w:val="111"/>
          <w:sz w:val="22"/>
          <w:szCs w:val="22"/>
        </w:rPr>
        <w:t>e</w:t>
      </w:r>
      <w:r w:rsidRPr="00534E5A">
        <w:rPr>
          <w:rFonts w:ascii="Times New Roman" w:hAnsi="Times New Roman" w:cs="Times New Roman"/>
          <w:spacing w:val="-35"/>
          <w:sz w:val="22"/>
          <w:szCs w:val="22"/>
        </w:rPr>
        <w:t xml:space="preserve"> </w:t>
      </w:r>
      <w:r w:rsidRPr="00534E5A">
        <w:rPr>
          <w:rFonts w:ascii="Times New Roman" w:hAnsi="Times New Roman" w:cs="Times New Roman"/>
          <w:spacing w:val="-1"/>
          <w:w w:val="120"/>
          <w:sz w:val="22"/>
          <w:szCs w:val="22"/>
        </w:rPr>
        <w:t>2023</w:t>
      </w:r>
      <w:r w:rsidRPr="00534E5A">
        <w:rPr>
          <w:rFonts w:ascii="Times New Roman" w:hAnsi="Times New Roman" w:cs="Times New Roman"/>
          <w:w w:val="85"/>
          <w:sz w:val="22"/>
          <w:szCs w:val="22"/>
        </w:rPr>
        <w:t>.</w:t>
      </w:r>
    </w:p>
    <w:p w14:paraId="47C16AF9" w14:textId="25EFA02C" w:rsidR="005C19DD" w:rsidRPr="00534E5A" w:rsidRDefault="007B6DCD" w:rsidP="004F4A3C">
      <w:pPr>
        <w:pStyle w:val="Nivel2"/>
        <w:tabs>
          <w:tab w:val="left" w:pos="567"/>
        </w:tabs>
        <w:ind w:left="0" w:firstLine="567"/>
        <w:rPr>
          <w:rFonts w:ascii="Times New Roman" w:hAnsi="Times New Roman" w:cs="Times New Roman"/>
          <w:sz w:val="22"/>
          <w:szCs w:val="22"/>
        </w:rPr>
      </w:pPr>
      <w:r>
        <w:rPr>
          <w:rFonts w:ascii="Times New Roman" w:hAnsi="Times New Roman" w:cs="Times New Roman"/>
          <w:w w:val="110"/>
          <w:sz w:val="22"/>
          <w:szCs w:val="22"/>
        </w:rPr>
        <w:t>Caso haja, as</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despesas</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decorrentes</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da</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presente</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licitação</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para</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os</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exercícios</w:t>
      </w:r>
      <w:r w:rsidR="005C19DD" w:rsidRPr="00534E5A">
        <w:rPr>
          <w:rFonts w:ascii="Times New Roman" w:hAnsi="Times New Roman" w:cs="Times New Roman"/>
          <w:spacing w:val="1"/>
          <w:w w:val="110"/>
          <w:sz w:val="22"/>
          <w:szCs w:val="22"/>
        </w:rPr>
        <w:t xml:space="preserve"> </w:t>
      </w:r>
      <w:r w:rsidR="004F4A3C" w:rsidRPr="00534E5A">
        <w:rPr>
          <w:rFonts w:ascii="Times New Roman" w:hAnsi="Times New Roman" w:cs="Times New Roman"/>
          <w:w w:val="110"/>
          <w:sz w:val="22"/>
          <w:szCs w:val="22"/>
        </w:rPr>
        <w:t>seguintes serão deﬁnida</w:t>
      </w:r>
      <w:r w:rsidR="005C19DD" w:rsidRPr="00534E5A">
        <w:rPr>
          <w:rFonts w:ascii="Times New Roman" w:hAnsi="Times New Roman" w:cs="Times New Roman"/>
          <w:w w:val="110"/>
          <w:sz w:val="22"/>
          <w:szCs w:val="22"/>
        </w:rPr>
        <w:t>s após</w:t>
      </w:r>
      <w:r w:rsidR="005C19DD" w:rsidRPr="00534E5A">
        <w:rPr>
          <w:rFonts w:ascii="Times New Roman" w:hAnsi="Times New Roman" w:cs="Times New Roman"/>
          <w:spacing w:val="1"/>
          <w:w w:val="110"/>
          <w:sz w:val="22"/>
          <w:szCs w:val="22"/>
        </w:rPr>
        <w:t xml:space="preserve"> </w:t>
      </w:r>
      <w:r w:rsidR="005C19DD" w:rsidRPr="00534E5A">
        <w:rPr>
          <w:rFonts w:ascii="Times New Roman" w:hAnsi="Times New Roman" w:cs="Times New Roman"/>
          <w:w w:val="110"/>
          <w:sz w:val="22"/>
          <w:szCs w:val="22"/>
        </w:rPr>
        <w:t>aprovação</w:t>
      </w:r>
      <w:r w:rsidR="005C19DD" w:rsidRPr="00534E5A">
        <w:rPr>
          <w:rFonts w:ascii="Times New Roman" w:hAnsi="Times New Roman" w:cs="Times New Roman"/>
          <w:spacing w:val="-5"/>
          <w:w w:val="110"/>
          <w:sz w:val="22"/>
          <w:szCs w:val="22"/>
        </w:rPr>
        <w:t xml:space="preserve"> </w:t>
      </w:r>
      <w:r w:rsidR="005C19DD" w:rsidRPr="00534E5A">
        <w:rPr>
          <w:rFonts w:ascii="Times New Roman" w:hAnsi="Times New Roman" w:cs="Times New Roman"/>
          <w:w w:val="110"/>
          <w:sz w:val="22"/>
          <w:szCs w:val="22"/>
        </w:rPr>
        <w:t>da</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lei</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orçamentária</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anual</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dos</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referidos</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exercícios</w:t>
      </w:r>
      <w:r w:rsidR="005C19DD" w:rsidRPr="00534E5A">
        <w:rPr>
          <w:rFonts w:ascii="Times New Roman" w:hAnsi="Times New Roman" w:cs="Times New Roman"/>
          <w:spacing w:val="-4"/>
          <w:w w:val="110"/>
          <w:sz w:val="22"/>
          <w:szCs w:val="22"/>
        </w:rPr>
        <w:t xml:space="preserve"> </w:t>
      </w:r>
      <w:r w:rsidR="005C19DD" w:rsidRPr="00534E5A">
        <w:rPr>
          <w:rFonts w:ascii="Times New Roman" w:hAnsi="Times New Roman" w:cs="Times New Roman"/>
          <w:w w:val="110"/>
          <w:sz w:val="22"/>
          <w:szCs w:val="22"/>
        </w:rPr>
        <w:t>financeiros</w:t>
      </w:r>
      <w:r w:rsidR="004F4A3C" w:rsidRPr="00534E5A">
        <w:rPr>
          <w:rFonts w:ascii="Times New Roman" w:hAnsi="Times New Roman" w:cs="Times New Roman"/>
          <w:w w:val="110"/>
          <w:sz w:val="22"/>
          <w:szCs w:val="22"/>
        </w:rPr>
        <w:t>.</w:t>
      </w:r>
    </w:p>
    <w:p w14:paraId="08A3F62A" w14:textId="1338DB05" w:rsidR="00DF0937" w:rsidRPr="00534E5A"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2" w:name="_Toc138693868"/>
      <w:r w:rsidRPr="00534E5A">
        <w:rPr>
          <w:rFonts w:ascii="Times New Roman" w:hAnsi="Times New Roman" w:cs="Times New Roman"/>
          <w:color w:val="auto"/>
          <w:sz w:val="22"/>
          <w:szCs w:val="22"/>
        </w:rPr>
        <w:lastRenderedPageBreak/>
        <w:t>DA PARTICIPAÇÃO NA LICITAÇÃO</w:t>
      </w:r>
      <w:bookmarkEnd w:id="2"/>
    </w:p>
    <w:p w14:paraId="3EDC1A01" w14:textId="003FDE10" w:rsidR="00B2451E" w:rsidRPr="00534E5A" w:rsidRDefault="00B2451E"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 xml:space="preserve">Poderão participar deste Pregão </w:t>
      </w:r>
      <w:r w:rsidRPr="00534E5A">
        <w:rPr>
          <w:rFonts w:ascii="Times New Roman" w:hAnsi="Times New Roman" w:cs="Times New Roman"/>
          <w:b/>
          <w:sz w:val="22"/>
          <w:szCs w:val="22"/>
        </w:rPr>
        <w:t xml:space="preserve">EXCLUSIVAMENTE </w:t>
      </w:r>
      <w:r w:rsidRPr="00534E5A">
        <w:rPr>
          <w:rFonts w:ascii="Times New Roman" w:hAnsi="Times New Roman" w:cs="Times New Roman"/>
          <w:sz w:val="22"/>
          <w:szCs w:val="22"/>
        </w:rPr>
        <w:t>as Microempresas – ME e Empresas de Pequeno Porte – EPP, qualificadas como tais nos termos do art. 3º da Lei Complementar nº 123/2006 e disciplinada no Estado do Mato Grosso do Sul pela Lei Complementar nº 197/2014, que atenderem as exigências deste Edital e seus Anexos.</w:t>
      </w:r>
    </w:p>
    <w:p w14:paraId="2D36BDDE" w14:textId="3C1E4E55" w:rsidR="00B2451E" w:rsidRPr="00534E5A" w:rsidRDefault="00B2451E" w:rsidP="00B755CB">
      <w:pPr>
        <w:pStyle w:val="Nivel2"/>
        <w:shd w:val="clear" w:color="auto" w:fill="C5E0B3" w:themeFill="accent6" w:themeFillTint="66"/>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A pre</w:t>
      </w:r>
      <w:r w:rsidR="00016DAE">
        <w:rPr>
          <w:rFonts w:ascii="Times New Roman" w:hAnsi="Times New Roman" w:cs="Times New Roman"/>
          <w:sz w:val="22"/>
          <w:szCs w:val="22"/>
        </w:rPr>
        <w:t xml:space="preserve">sente licitação constitui-se por </w:t>
      </w:r>
      <w:r w:rsidR="00036F4C">
        <w:rPr>
          <w:rFonts w:ascii="Times New Roman" w:hAnsi="Times New Roman" w:cs="Times New Roman"/>
          <w:sz w:val="22"/>
          <w:szCs w:val="22"/>
        </w:rPr>
        <w:t>Grupo (lote)</w:t>
      </w:r>
      <w:r w:rsidRPr="00534E5A">
        <w:rPr>
          <w:rFonts w:ascii="Times New Roman" w:hAnsi="Times New Roman" w:cs="Times New Roman"/>
          <w:sz w:val="22"/>
          <w:szCs w:val="22"/>
        </w:rPr>
        <w:t xml:space="preserve"> </w:t>
      </w:r>
      <w:r w:rsidRPr="00534E5A">
        <w:rPr>
          <w:rFonts w:ascii="Times New Roman" w:hAnsi="Times New Roman" w:cs="Times New Roman"/>
          <w:b/>
          <w:sz w:val="22"/>
          <w:szCs w:val="22"/>
        </w:rPr>
        <w:t>para participação</w:t>
      </w:r>
      <w:r w:rsidRPr="00534E5A">
        <w:rPr>
          <w:rFonts w:ascii="Times New Roman" w:hAnsi="Times New Roman" w:cs="Times New Roman"/>
          <w:sz w:val="22"/>
          <w:szCs w:val="22"/>
        </w:rPr>
        <w:t xml:space="preserve"> </w:t>
      </w:r>
      <w:r w:rsidRPr="00534E5A">
        <w:rPr>
          <w:rFonts w:ascii="Times New Roman" w:hAnsi="Times New Roman" w:cs="Times New Roman"/>
          <w:b/>
          <w:sz w:val="22"/>
          <w:szCs w:val="22"/>
        </w:rPr>
        <w:t xml:space="preserve">exclusiva </w:t>
      </w:r>
      <w:r w:rsidRPr="00534E5A">
        <w:rPr>
          <w:rFonts w:ascii="Times New Roman" w:hAnsi="Times New Roman" w:cs="Times New Roman"/>
          <w:sz w:val="22"/>
          <w:szCs w:val="22"/>
        </w:rPr>
        <w:t>de Microempresas (ME), Empresas de Pequeno Porte (EPP) e Microempreendedor Individual (MEI).</w:t>
      </w:r>
    </w:p>
    <w:p w14:paraId="0A6340B5" w14:textId="0BBF8C20" w:rsidR="00B2451E" w:rsidRPr="00534E5A" w:rsidRDefault="00B2451E"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 xml:space="preserve">Nas hipóteses de não haver vencedor </w:t>
      </w:r>
      <w:r w:rsidR="00E34E11">
        <w:rPr>
          <w:rFonts w:ascii="Times New Roman" w:hAnsi="Times New Roman" w:cs="Times New Roman"/>
          <w:b/>
          <w:sz w:val="22"/>
          <w:szCs w:val="22"/>
        </w:rPr>
        <w:t xml:space="preserve">para </w:t>
      </w:r>
      <w:r w:rsidR="00036F4C">
        <w:rPr>
          <w:rFonts w:ascii="Times New Roman" w:hAnsi="Times New Roman" w:cs="Times New Roman"/>
          <w:b/>
          <w:sz w:val="22"/>
          <w:szCs w:val="22"/>
        </w:rPr>
        <w:t>o Grupo (lote)</w:t>
      </w:r>
      <w:r w:rsidRPr="00534E5A">
        <w:rPr>
          <w:rFonts w:ascii="Times New Roman" w:hAnsi="Times New Roman" w:cs="Times New Roman"/>
          <w:b/>
          <w:sz w:val="22"/>
          <w:szCs w:val="22"/>
        </w:rPr>
        <w:t xml:space="preserve"> exclusivo</w:t>
      </w:r>
      <w:r w:rsidRPr="00534E5A">
        <w:rPr>
          <w:rFonts w:ascii="Times New Roman" w:hAnsi="Times New Roman" w:cs="Times New Roman"/>
          <w:sz w:val="22"/>
          <w:szCs w:val="22"/>
        </w:rPr>
        <w:t xml:space="preserve"> nos moldes acima descritos, este</w:t>
      </w:r>
      <w:r w:rsidR="00E34E11">
        <w:rPr>
          <w:rFonts w:ascii="Times New Roman" w:hAnsi="Times New Roman" w:cs="Times New Roman"/>
          <w:sz w:val="22"/>
          <w:szCs w:val="22"/>
        </w:rPr>
        <w:t>s</w:t>
      </w:r>
      <w:r w:rsidRPr="00534E5A">
        <w:rPr>
          <w:rFonts w:ascii="Times New Roman" w:hAnsi="Times New Roman" w:cs="Times New Roman"/>
          <w:sz w:val="22"/>
          <w:szCs w:val="22"/>
        </w:rPr>
        <w:t xml:space="preserve"> </w:t>
      </w:r>
      <w:r w:rsidR="00E34E11">
        <w:rPr>
          <w:rFonts w:ascii="Times New Roman" w:hAnsi="Times New Roman" w:cs="Times New Roman"/>
          <w:sz w:val="22"/>
          <w:szCs w:val="22"/>
        </w:rPr>
        <w:t>serão</w:t>
      </w:r>
      <w:r w:rsidR="004F4A3C" w:rsidRPr="00534E5A">
        <w:rPr>
          <w:rFonts w:ascii="Times New Roman" w:hAnsi="Times New Roman" w:cs="Times New Roman"/>
          <w:sz w:val="22"/>
          <w:szCs w:val="22"/>
        </w:rPr>
        <w:t xml:space="preserve"> declarado</w:t>
      </w:r>
      <w:r w:rsidR="00E34E11">
        <w:rPr>
          <w:rFonts w:ascii="Times New Roman" w:hAnsi="Times New Roman" w:cs="Times New Roman"/>
          <w:sz w:val="22"/>
          <w:szCs w:val="22"/>
        </w:rPr>
        <w:t>s</w:t>
      </w:r>
      <w:r w:rsidR="004F4A3C" w:rsidRPr="00534E5A">
        <w:rPr>
          <w:rFonts w:ascii="Times New Roman" w:hAnsi="Times New Roman" w:cs="Times New Roman"/>
          <w:sz w:val="22"/>
          <w:szCs w:val="22"/>
        </w:rPr>
        <w:t xml:space="preserve"> fracassado</w:t>
      </w:r>
      <w:r w:rsidR="00E34E11">
        <w:rPr>
          <w:rFonts w:ascii="Times New Roman" w:hAnsi="Times New Roman" w:cs="Times New Roman"/>
          <w:sz w:val="22"/>
          <w:szCs w:val="22"/>
        </w:rPr>
        <w:t>s</w:t>
      </w:r>
      <w:r w:rsidR="004F4A3C" w:rsidRPr="00534E5A">
        <w:rPr>
          <w:rFonts w:ascii="Times New Roman" w:hAnsi="Times New Roman" w:cs="Times New Roman"/>
          <w:sz w:val="22"/>
          <w:szCs w:val="22"/>
        </w:rPr>
        <w:t xml:space="preserve"> e/ou deserto</w:t>
      </w:r>
      <w:r w:rsidR="00E34E11">
        <w:rPr>
          <w:rFonts w:ascii="Times New Roman" w:hAnsi="Times New Roman" w:cs="Times New Roman"/>
          <w:sz w:val="22"/>
          <w:szCs w:val="22"/>
        </w:rPr>
        <w:t>s</w:t>
      </w:r>
      <w:r w:rsidRPr="00534E5A">
        <w:rPr>
          <w:rFonts w:ascii="Times New Roman" w:hAnsi="Times New Roman" w:cs="Times New Roman"/>
          <w:sz w:val="22"/>
          <w:szCs w:val="22"/>
        </w:rPr>
        <w:t xml:space="preserve">, podendo ser repetida a licitação </w:t>
      </w:r>
      <w:r w:rsidRPr="007B6DCD">
        <w:rPr>
          <w:rFonts w:ascii="Times New Roman" w:hAnsi="Times New Roman" w:cs="Times New Roman"/>
          <w:sz w:val="22"/>
          <w:szCs w:val="22"/>
        </w:rPr>
        <w:t xml:space="preserve">sem </w:t>
      </w:r>
      <w:r w:rsidR="00E34E11">
        <w:rPr>
          <w:rFonts w:ascii="Times New Roman" w:hAnsi="Times New Roman" w:cs="Times New Roman"/>
          <w:sz w:val="22"/>
          <w:szCs w:val="22"/>
        </w:rPr>
        <w:t>itens exclusivos,</w:t>
      </w:r>
      <w:r w:rsidRPr="007B6DCD">
        <w:rPr>
          <w:rFonts w:ascii="Times New Roman" w:hAnsi="Times New Roman" w:cs="Times New Roman"/>
          <w:sz w:val="22"/>
          <w:szCs w:val="22"/>
        </w:rPr>
        <w:t xml:space="preserve"> aplicando as regras já estabelecidas neste Edital.</w:t>
      </w:r>
      <w:r w:rsidRPr="00534E5A">
        <w:rPr>
          <w:rFonts w:ascii="Times New Roman" w:hAnsi="Times New Roman" w:cs="Times New Roman"/>
          <w:sz w:val="22"/>
          <w:szCs w:val="22"/>
        </w:rPr>
        <w:t xml:space="preserve"> </w:t>
      </w:r>
      <w:r w:rsidRPr="00534E5A">
        <w:rPr>
          <w:rFonts w:ascii="Times New Roman" w:hAnsi="Times New Roman" w:cs="Times New Roman"/>
          <w:b/>
          <w:sz w:val="22"/>
          <w:szCs w:val="22"/>
        </w:rPr>
        <w:t xml:space="preserve"> </w:t>
      </w:r>
    </w:p>
    <w:p w14:paraId="52BC33EF" w14:textId="072BFBB7" w:rsidR="00B2451E" w:rsidRPr="00534E5A" w:rsidRDefault="00B2451E"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b/>
          <w:color w:val="auto"/>
          <w:sz w:val="22"/>
          <w:szCs w:val="22"/>
          <w:u w:val="single"/>
        </w:rPr>
        <w:t xml:space="preserve">Para fins de comprovação de enquadramento como Microempresas e Empresas de Pequeno Porte, </w:t>
      </w:r>
      <w:r w:rsidRPr="00534E5A">
        <w:rPr>
          <w:rFonts w:ascii="Times New Roman" w:hAnsi="Times New Roman" w:cs="Times New Roman"/>
          <w:sz w:val="22"/>
          <w:szCs w:val="22"/>
        </w:rPr>
        <w:t xml:space="preserve">nos termos da Lei Complementar federal n. 123/2006 e da Lei Complementar estadual n. 197/14, os licitantes </w:t>
      </w:r>
      <w:r w:rsidRPr="00B755CB">
        <w:rPr>
          <w:rFonts w:ascii="Times New Roman" w:hAnsi="Times New Roman" w:cs="Times New Roman"/>
          <w:b/>
          <w:sz w:val="22"/>
          <w:szCs w:val="22"/>
          <w:u w:val="single"/>
          <w:shd w:val="clear" w:color="auto" w:fill="C5E0B3" w:themeFill="accent6" w:themeFillTint="66"/>
        </w:rPr>
        <w:t>deverão apresentar certidão simplificada da junta comercial da sede da licitante ou documento equivalente, além de assinalar em campo específico do COMPRAS.GOV.BR</w:t>
      </w:r>
      <w:r w:rsidRPr="00534E5A">
        <w:rPr>
          <w:rFonts w:ascii="Times New Roman" w:hAnsi="Times New Roman" w:cs="Times New Roman"/>
          <w:b/>
          <w:sz w:val="22"/>
          <w:szCs w:val="22"/>
          <w:u w:val="single"/>
        </w:rPr>
        <w:t xml:space="preserve">, </w:t>
      </w:r>
      <w:r w:rsidRPr="00534E5A">
        <w:rPr>
          <w:rFonts w:ascii="Times New Roman" w:hAnsi="Times New Roman" w:cs="Times New Roman"/>
          <w:sz w:val="22"/>
          <w:szCs w:val="22"/>
        </w:rPr>
        <w:t>sob as penas da lei, de que cumpre os requisitos legais de qualificação da condição de microempresa ou de empresa de pequeno porte, bem como o Demonstrativo de Resultado do Exercício – DRE, a que se refere a Resolução nº 1.418/2012, de Conselho Federal de Contabilidade – CFC.</w:t>
      </w:r>
    </w:p>
    <w:p w14:paraId="15276E32" w14:textId="46E684B4"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Poderão participar deste Pregão os interessados que estiverem previamente credenciados no Sistema de Cadastramento Un</w:t>
      </w:r>
      <w:r w:rsidR="007B6DCD">
        <w:rPr>
          <w:rFonts w:ascii="Times New Roman" w:hAnsi="Times New Roman" w:cs="Times New Roman"/>
          <w:color w:val="auto"/>
          <w:sz w:val="22"/>
          <w:szCs w:val="22"/>
        </w:rPr>
        <w:t xml:space="preserve">ificado de Fornecedores – SICAF, </w:t>
      </w:r>
      <w:r w:rsidRPr="00534E5A">
        <w:rPr>
          <w:rFonts w:ascii="Times New Roman" w:hAnsi="Times New Roman" w:cs="Times New Roman"/>
          <w:color w:val="auto"/>
          <w:sz w:val="22"/>
          <w:szCs w:val="22"/>
        </w:rPr>
        <w:t>por meio de Certificado Digital conferido pela Infraestrutura de Chaves Públicas Brasileira – ICP – Brasil.</w:t>
      </w:r>
    </w:p>
    <w:p w14:paraId="24BB2BD6"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Os interessados deverão atender às condições exigidas no cadastramento no </w:t>
      </w:r>
      <w:r w:rsidR="00825019" w:rsidRPr="00534E5A">
        <w:rPr>
          <w:rFonts w:ascii="Times New Roman" w:hAnsi="Times New Roman" w:cs="Times New Roman"/>
          <w:sz w:val="22"/>
          <w:szCs w:val="22"/>
        </w:rPr>
        <w:t>SICAF</w:t>
      </w:r>
      <w:r w:rsidRPr="00534E5A">
        <w:rPr>
          <w:rFonts w:ascii="Times New Roman" w:hAnsi="Times New Roman" w:cs="Times New Roman"/>
          <w:sz w:val="22"/>
          <w:szCs w:val="22"/>
        </w:rPr>
        <w:t xml:space="preserve"> até o terceiro dia útil anterior à data prevista para recebimento das propostas.</w:t>
      </w:r>
    </w:p>
    <w:p w14:paraId="3B8D890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CDEA8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AAAD28" w14:textId="61613D6E"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lastRenderedPageBreak/>
        <w:t>A não observância do disposto no item anterior poderá ensejar desclassificação no momento da habilitação.</w:t>
      </w:r>
    </w:p>
    <w:p w14:paraId="6987573E" w14:textId="77777777" w:rsidR="00DF0937" w:rsidRPr="00A6690F"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3" w:name="_Ref117000692"/>
      <w:r w:rsidRPr="00A6690F">
        <w:rPr>
          <w:rFonts w:ascii="Times New Roman" w:eastAsia="Times New Roman" w:hAnsi="Times New Roman" w:cs="Times New Roman"/>
          <w:color w:val="auto"/>
          <w:sz w:val="22"/>
          <w:szCs w:val="22"/>
        </w:rPr>
        <w:t>Não poderão disputar esta licitação:</w:t>
      </w:r>
      <w:bookmarkEnd w:id="3"/>
    </w:p>
    <w:p w14:paraId="082ACA61" w14:textId="0C560078" w:rsidR="00DF0937" w:rsidRPr="00A6690F" w:rsidRDefault="00D42885"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sz w:val="22"/>
          <w:szCs w:val="22"/>
        </w:rPr>
      </w:pPr>
      <w:bookmarkStart w:id="4" w:name="_Ref113883338"/>
      <w:r w:rsidRPr="00A6690F">
        <w:rPr>
          <w:rFonts w:ascii="Times New Roman" w:hAnsi="Times New Roman" w:cs="Times New Roman"/>
          <w:sz w:val="22"/>
          <w:szCs w:val="22"/>
        </w:rPr>
        <w:t>Aquele</w:t>
      </w:r>
      <w:r w:rsidR="00DF0937" w:rsidRPr="00A6690F">
        <w:rPr>
          <w:rFonts w:ascii="Times New Roman" w:hAnsi="Times New Roman" w:cs="Times New Roman"/>
          <w:sz w:val="22"/>
          <w:szCs w:val="22"/>
        </w:rPr>
        <w:t xml:space="preserve"> que não atenda às condições deste Edital e seu</w:t>
      </w:r>
      <w:r w:rsidRPr="00A6690F">
        <w:rPr>
          <w:rFonts w:ascii="Times New Roman" w:hAnsi="Times New Roman" w:cs="Times New Roman"/>
          <w:sz w:val="22"/>
          <w:szCs w:val="22"/>
        </w:rPr>
        <w:t xml:space="preserve"> </w:t>
      </w:r>
      <w:r w:rsidR="00DF0937" w:rsidRPr="00A6690F">
        <w:rPr>
          <w:rFonts w:ascii="Times New Roman" w:hAnsi="Times New Roman" w:cs="Times New Roman"/>
          <w:sz w:val="22"/>
          <w:szCs w:val="22"/>
        </w:rPr>
        <w:t>(s) anexo</w:t>
      </w:r>
      <w:r w:rsidRPr="00A6690F">
        <w:rPr>
          <w:rFonts w:ascii="Times New Roman" w:hAnsi="Times New Roman" w:cs="Times New Roman"/>
          <w:sz w:val="22"/>
          <w:szCs w:val="22"/>
        </w:rPr>
        <w:t xml:space="preserve"> </w:t>
      </w:r>
      <w:r w:rsidR="00DF0937" w:rsidRPr="00A6690F">
        <w:rPr>
          <w:rFonts w:ascii="Times New Roman" w:hAnsi="Times New Roman" w:cs="Times New Roman"/>
          <w:sz w:val="22"/>
          <w:szCs w:val="22"/>
        </w:rPr>
        <w:t>(s);</w:t>
      </w:r>
    </w:p>
    <w:p w14:paraId="6CA2B172" w14:textId="1AAFC0FB" w:rsidR="00DF0937" w:rsidRPr="00A6690F"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5" w:name="_Ref114659912"/>
      <w:r w:rsidRPr="00A6690F">
        <w:rPr>
          <w:rFonts w:ascii="Times New Roman" w:hAnsi="Times New Roman" w:cs="Times New Roman"/>
          <w:color w:val="auto"/>
          <w:sz w:val="22"/>
          <w:szCs w:val="22"/>
        </w:rPr>
        <w:t>Autor</w:t>
      </w:r>
      <w:r w:rsidR="00DF0937" w:rsidRPr="00A6690F">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4"/>
      <w:bookmarkEnd w:id="5"/>
    </w:p>
    <w:p w14:paraId="387E43D2" w14:textId="3029DDB4" w:rsidR="00DF0937" w:rsidRPr="00A6690F"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6" w:name="_Ref114659913"/>
      <w:bookmarkStart w:id="7" w:name="_Ref113883339"/>
      <w:r w:rsidRPr="00A6690F">
        <w:rPr>
          <w:rFonts w:ascii="Times New Roman" w:hAnsi="Times New Roman" w:cs="Times New Roman"/>
          <w:color w:val="auto"/>
          <w:sz w:val="22"/>
          <w:szCs w:val="22"/>
        </w:rPr>
        <w:t>Empresa</w:t>
      </w:r>
      <w:r w:rsidR="00DF0937" w:rsidRPr="00A6690F">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9C43F3" w:rsidRPr="00A6690F">
        <w:rPr>
          <w:rFonts w:ascii="Times New Roman" w:hAnsi="Times New Roman" w:cs="Times New Roman"/>
          <w:color w:val="auto"/>
          <w:sz w:val="22"/>
          <w:szCs w:val="22"/>
        </w:rPr>
        <w:t>, se for o caso</w:t>
      </w:r>
      <w:r w:rsidR="00DF0937" w:rsidRPr="00A6690F">
        <w:rPr>
          <w:rFonts w:ascii="Times New Roman" w:hAnsi="Times New Roman" w:cs="Times New Roman"/>
          <w:color w:val="auto"/>
          <w:sz w:val="22"/>
          <w:szCs w:val="22"/>
        </w:rPr>
        <w:t>;</w:t>
      </w:r>
      <w:bookmarkEnd w:id="6"/>
      <w:r w:rsidR="00DF0937" w:rsidRPr="00A6690F">
        <w:rPr>
          <w:rFonts w:ascii="Times New Roman" w:hAnsi="Times New Roman" w:cs="Times New Roman"/>
          <w:color w:val="auto"/>
          <w:sz w:val="22"/>
          <w:szCs w:val="22"/>
        </w:rPr>
        <w:t xml:space="preserve"> </w:t>
      </w:r>
      <w:bookmarkEnd w:id="7"/>
    </w:p>
    <w:p w14:paraId="5EFCAE39" w14:textId="7D680C0F" w:rsidR="00DF0937" w:rsidRPr="00534E5A"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8" w:name="_Ref113883003"/>
      <w:r w:rsidRPr="00534E5A">
        <w:rPr>
          <w:rFonts w:ascii="Times New Roman" w:hAnsi="Times New Roman" w:cs="Times New Roman"/>
          <w:color w:val="auto"/>
          <w:sz w:val="22"/>
          <w:szCs w:val="22"/>
        </w:rPr>
        <w:t>Pessoa</w:t>
      </w:r>
      <w:r w:rsidR="00DF0937" w:rsidRPr="00534E5A">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8"/>
    </w:p>
    <w:p w14:paraId="1EB49FDE" w14:textId="478F0588" w:rsidR="00DF0937" w:rsidRPr="00534E5A"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Aquele</w:t>
      </w:r>
      <w:r w:rsidR="00DF0937" w:rsidRPr="00534E5A">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2C629D" w:rsidRPr="00534E5A">
        <w:rPr>
          <w:rFonts w:ascii="Times New Roman" w:hAnsi="Times New Roman" w:cs="Times New Roman"/>
          <w:color w:val="auto"/>
          <w:sz w:val="22"/>
          <w:szCs w:val="22"/>
        </w:rPr>
        <w:t xml:space="preserve"> (Art. 3º da Resolução DPGE n. 018/2010)</w:t>
      </w:r>
      <w:r w:rsidR="00DF0937" w:rsidRPr="00534E5A">
        <w:rPr>
          <w:rFonts w:ascii="Times New Roman" w:hAnsi="Times New Roman" w:cs="Times New Roman"/>
          <w:color w:val="auto"/>
          <w:sz w:val="22"/>
          <w:szCs w:val="22"/>
        </w:rPr>
        <w:t>;</w:t>
      </w:r>
    </w:p>
    <w:p w14:paraId="1265D55A" w14:textId="4E5640BF" w:rsidR="00DF0937" w:rsidRPr="00534E5A"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9" w:name="_Ref113883579"/>
      <w:r w:rsidRPr="00534E5A">
        <w:rPr>
          <w:rFonts w:ascii="Times New Roman" w:hAnsi="Times New Roman" w:cs="Times New Roman"/>
          <w:color w:val="auto"/>
          <w:sz w:val="22"/>
          <w:szCs w:val="22"/>
        </w:rPr>
        <w:t>Empresas</w:t>
      </w:r>
      <w:r w:rsidR="00DF0937" w:rsidRPr="00534E5A">
        <w:rPr>
          <w:rFonts w:ascii="Times New Roman" w:hAnsi="Times New Roman" w:cs="Times New Roman"/>
          <w:color w:val="auto"/>
          <w:sz w:val="22"/>
          <w:szCs w:val="22"/>
        </w:rPr>
        <w:t xml:space="preserve"> controladoras, controladas ou coligadas, nos termos da Lei nº 6.404, de 15 de dezembro de 1976, concorrendo entre si;</w:t>
      </w:r>
      <w:bookmarkEnd w:id="9"/>
    </w:p>
    <w:p w14:paraId="67B69F08" w14:textId="4AB58225" w:rsidR="00DF0937" w:rsidRPr="00534E5A"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Pessoa</w:t>
      </w:r>
      <w:r w:rsidR="00DF0937" w:rsidRPr="00534E5A">
        <w:rPr>
          <w:rFonts w:ascii="Times New Roman" w:hAnsi="Times New Roman" w:cs="Times New Roman"/>
          <w:color w:val="auto"/>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3FFDEBB" w14:textId="6AA89C85" w:rsidR="00DF0937" w:rsidRPr="00534E5A"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0" w:name="_Ref113962336"/>
      <w:r w:rsidRPr="00534E5A">
        <w:rPr>
          <w:rFonts w:ascii="Times New Roman" w:hAnsi="Times New Roman" w:cs="Times New Roman"/>
          <w:color w:val="auto"/>
          <w:sz w:val="22"/>
          <w:szCs w:val="22"/>
        </w:rPr>
        <w:t>Agente</w:t>
      </w:r>
      <w:r w:rsidR="00DF0937" w:rsidRPr="00534E5A">
        <w:rPr>
          <w:rFonts w:ascii="Times New Roman" w:hAnsi="Times New Roman" w:cs="Times New Roman"/>
          <w:color w:val="auto"/>
          <w:sz w:val="22"/>
          <w:szCs w:val="22"/>
        </w:rPr>
        <w:t xml:space="preserve"> público do órgão ou entidade licitante;</w:t>
      </w:r>
      <w:bookmarkEnd w:id="10"/>
    </w:p>
    <w:p w14:paraId="179266F9" w14:textId="77777777" w:rsidR="00DF0937" w:rsidRPr="00534E5A" w:rsidRDefault="00DF0937"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color w:val="000000"/>
          <w:sz w:val="22"/>
          <w:szCs w:val="22"/>
        </w:rPr>
      </w:pPr>
      <w:r w:rsidRPr="00534E5A">
        <w:rPr>
          <w:rFonts w:ascii="Times New Roman" w:hAnsi="Times New Roman" w:cs="Times New Roman"/>
          <w:color w:val="000000"/>
          <w:sz w:val="22"/>
          <w:szCs w:val="22"/>
        </w:rPr>
        <w:t>Organizações da Sociedade Civil de Interesse Público - OSCIP, atuando nessa condição;</w:t>
      </w:r>
    </w:p>
    <w:p w14:paraId="66852AE2" w14:textId="77777777" w:rsidR="002C629D" w:rsidRPr="00534E5A" w:rsidRDefault="002C629D"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color w:val="000000"/>
          <w:sz w:val="22"/>
          <w:szCs w:val="22"/>
        </w:rPr>
      </w:pPr>
      <w:r w:rsidRPr="00534E5A">
        <w:rPr>
          <w:rFonts w:ascii="Times New Roman" w:hAnsi="Times New Roman" w:cs="Times New Roman"/>
          <w:color w:val="000000"/>
          <w:sz w:val="22"/>
          <w:szCs w:val="22"/>
        </w:rPr>
        <w:t>Sociedades estrangeiras não autorizadas a funcionar no país;</w:t>
      </w:r>
    </w:p>
    <w:p w14:paraId="4851F6DA" w14:textId="22CC6E10" w:rsidR="00B755CB" w:rsidRPr="00B755CB" w:rsidRDefault="00DF0937" w:rsidP="00B755CB">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history="1">
        <w:r w:rsidRPr="00534E5A">
          <w:rPr>
            <w:rStyle w:val="Hyperlink"/>
            <w:rFonts w:ascii="Times New Roman" w:hAnsi="Times New Roman" w:cs="Times New Roman"/>
            <w:color w:val="auto"/>
            <w:sz w:val="22"/>
            <w:szCs w:val="22"/>
            <w:u w:val="none"/>
          </w:rPr>
          <w:t>§ 1º do art. 9º da Lei n.º 14.133, de 2021</w:t>
        </w:r>
      </w:hyperlink>
      <w:r w:rsidRPr="00534E5A">
        <w:rPr>
          <w:rFonts w:ascii="Times New Roman" w:hAnsi="Times New Roman" w:cs="Times New Roman"/>
          <w:color w:val="auto"/>
          <w:sz w:val="22"/>
          <w:szCs w:val="22"/>
        </w:rPr>
        <w:t>.</w:t>
      </w:r>
    </w:p>
    <w:p w14:paraId="17A717AF" w14:textId="6343398E" w:rsidR="00B755CB" w:rsidRPr="00B755CB" w:rsidRDefault="00B755CB" w:rsidP="00B755CB">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B755CB">
        <w:rPr>
          <w:rFonts w:ascii="Times New Roman" w:hAnsi="Times New Roman" w:cs="Times New Roman"/>
          <w:sz w:val="22"/>
          <w:szCs w:val="22"/>
        </w:rPr>
        <w:t xml:space="preserve">Que não sejam </w:t>
      </w:r>
      <w:r w:rsidRPr="00B755CB">
        <w:rPr>
          <w:rFonts w:ascii="Times New Roman" w:hAnsi="Times New Roman" w:cs="Times New Roman"/>
          <w:b/>
          <w:sz w:val="22"/>
          <w:szCs w:val="22"/>
        </w:rPr>
        <w:t>MICROEMPRESAS, EPP-EMPRESAS DE PEQUENO PORTE e/ou MEI</w:t>
      </w:r>
      <w:r w:rsidRPr="00B755CB">
        <w:rPr>
          <w:rFonts w:ascii="Times New Roman" w:hAnsi="Times New Roman" w:cs="Times New Roman"/>
          <w:sz w:val="22"/>
          <w:szCs w:val="22"/>
        </w:rPr>
        <w:t>.</w:t>
      </w:r>
    </w:p>
    <w:p w14:paraId="1075D21F" w14:textId="1B8971FB"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impedimento de que trata o item </w:t>
      </w:r>
      <w:r w:rsidR="0000234B">
        <w:rPr>
          <w:rFonts w:ascii="Times New Roman" w:hAnsi="Times New Roman" w:cs="Times New Roman"/>
          <w:sz w:val="22"/>
          <w:szCs w:val="22"/>
        </w:rPr>
        <w:t>3</w:t>
      </w:r>
      <w:r w:rsidR="00072C57" w:rsidRPr="00534E5A">
        <w:rPr>
          <w:rFonts w:ascii="Times New Roman" w:hAnsi="Times New Roman" w:cs="Times New Roman"/>
          <w:sz w:val="22"/>
          <w:szCs w:val="22"/>
        </w:rPr>
        <w:t>.9</w:t>
      </w:r>
      <w:r w:rsidR="0011326C" w:rsidRPr="00534E5A">
        <w:rPr>
          <w:rFonts w:ascii="Times New Roman" w:hAnsi="Times New Roman" w:cs="Times New Roman"/>
          <w:sz w:val="22"/>
          <w:szCs w:val="22"/>
        </w:rPr>
        <w:t>.4</w:t>
      </w:r>
      <w:r w:rsidRPr="00534E5A">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30AA0CB" w14:textId="3D924734" w:rsidR="00DF0937" w:rsidRPr="0000234B"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1" w:name="art14§2"/>
      <w:bookmarkEnd w:id="11"/>
      <w:r w:rsidRPr="0000234B">
        <w:rPr>
          <w:rFonts w:ascii="Times New Roman" w:hAnsi="Times New Roman" w:cs="Times New Roman"/>
          <w:sz w:val="22"/>
          <w:szCs w:val="22"/>
        </w:rPr>
        <w:t>A critério da Administração e exclusivamente a seu serviço, o autor dos projetos e a empresa a que se referem os itens</w:t>
      </w:r>
      <w:r w:rsidR="00072C57" w:rsidRPr="0000234B">
        <w:rPr>
          <w:rFonts w:ascii="Times New Roman" w:hAnsi="Times New Roman" w:cs="Times New Roman"/>
          <w:sz w:val="22"/>
          <w:szCs w:val="22"/>
        </w:rPr>
        <w:t xml:space="preserve"> </w:t>
      </w:r>
      <w:r w:rsidR="0000234B" w:rsidRPr="0000234B">
        <w:rPr>
          <w:rFonts w:ascii="Times New Roman" w:hAnsi="Times New Roman" w:cs="Times New Roman"/>
          <w:sz w:val="22"/>
          <w:szCs w:val="22"/>
        </w:rPr>
        <w:t>3</w:t>
      </w:r>
      <w:r w:rsidR="00072C57" w:rsidRPr="0000234B">
        <w:rPr>
          <w:rFonts w:ascii="Times New Roman" w:hAnsi="Times New Roman" w:cs="Times New Roman"/>
          <w:sz w:val="22"/>
          <w:szCs w:val="22"/>
        </w:rPr>
        <w:t>.9</w:t>
      </w:r>
      <w:r w:rsidR="0011326C" w:rsidRPr="0000234B">
        <w:rPr>
          <w:rFonts w:ascii="Times New Roman" w:hAnsi="Times New Roman" w:cs="Times New Roman"/>
          <w:sz w:val="22"/>
          <w:szCs w:val="22"/>
        </w:rPr>
        <w:t>.2</w:t>
      </w:r>
      <w:r w:rsidRPr="0000234B">
        <w:rPr>
          <w:rFonts w:ascii="Times New Roman" w:hAnsi="Times New Roman" w:cs="Times New Roman"/>
          <w:sz w:val="22"/>
          <w:szCs w:val="22"/>
        </w:rPr>
        <w:t xml:space="preserve"> e </w:t>
      </w:r>
      <w:r w:rsidR="0000234B" w:rsidRPr="0000234B">
        <w:rPr>
          <w:rFonts w:ascii="Times New Roman" w:hAnsi="Times New Roman" w:cs="Times New Roman"/>
          <w:sz w:val="22"/>
          <w:szCs w:val="22"/>
        </w:rPr>
        <w:t>3</w:t>
      </w:r>
      <w:r w:rsidR="00072C57" w:rsidRPr="0000234B">
        <w:rPr>
          <w:rFonts w:ascii="Times New Roman" w:hAnsi="Times New Roman" w:cs="Times New Roman"/>
          <w:sz w:val="22"/>
          <w:szCs w:val="22"/>
        </w:rPr>
        <w:t>.9</w:t>
      </w:r>
      <w:r w:rsidR="0011326C" w:rsidRPr="0000234B">
        <w:rPr>
          <w:rFonts w:ascii="Times New Roman" w:hAnsi="Times New Roman" w:cs="Times New Roman"/>
          <w:sz w:val="22"/>
          <w:szCs w:val="22"/>
        </w:rPr>
        <w:t>.3</w:t>
      </w:r>
      <w:r w:rsidRPr="0000234B">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9C741B2" w14:textId="77777777" w:rsidR="00DF0937" w:rsidRPr="0000234B"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2" w:name="art14§3"/>
      <w:bookmarkEnd w:id="12"/>
      <w:r w:rsidRPr="0000234B">
        <w:rPr>
          <w:rFonts w:ascii="Times New Roman" w:hAnsi="Times New Roman" w:cs="Times New Roman"/>
          <w:sz w:val="22"/>
          <w:szCs w:val="22"/>
        </w:rPr>
        <w:t>Equiparam-se aos autores do projeto as empresas integrantes do mesmo grupo econômico.</w:t>
      </w:r>
    </w:p>
    <w:p w14:paraId="35475668" w14:textId="0F147686" w:rsidR="00DF0937" w:rsidRPr="0000234B"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3" w:name="art14§4"/>
      <w:bookmarkStart w:id="14" w:name="art14§5"/>
      <w:bookmarkEnd w:id="13"/>
      <w:bookmarkEnd w:id="14"/>
      <w:r w:rsidRPr="0000234B">
        <w:rPr>
          <w:rFonts w:ascii="Times New Roman" w:hAnsi="Times New Roman" w:cs="Times New Roman"/>
          <w:sz w:val="22"/>
          <w:szCs w:val="22"/>
        </w:rPr>
        <w:t xml:space="preserve">A vedação de que trata o item </w:t>
      </w:r>
      <w:r w:rsidRPr="0000234B">
        <w:rPr>
          <w:rFonts w:ascii="Times New Roman" w:hAnsi="Times New Roman" w:cs="Times New Roman"/>
          <w:sz w:val="22"/>
          <w:szCs w:val="22"/>
        </w:rPr>
        <w:fldChar w:fldCharType="begin"/>
      </w:r>
      <w:r w:rsidRPr="0000234B">
        <w:rPr>
          <w:rFonts w:ascii="Times New Roman" w:hAnsi="Times New Roman" w:cs="Times New Roman"/>
          <w:sz w:val="22"/>
          <w:szCs w:val="22"/>
        </w:rPr>
        <w:instrText xml:space="preserve"> REF _Ref113962336 \r \h  \* MERGEFORMAT </w:instrText>
      </w:r>
      <w:r w:rsidRPr="0000234B">
        <w:rPr>
          <w:rFonts w:ascii="Times New Roman" w:hAnsi="Times New Roman" w:cs="Times New Roman"/>
          <w:sz w:val="22"/>
          <w:szCs w:val="22"/>
        </w:rPr>
      </w:r>
      <w:r w:rsidRPr="0000234B">
        <w:rPr>
          <w:rFonts w:ascii="Times New Roman" w:hAnsi="Times New Roman" w:cs="Times New Roman"/>
          <w:sz w:val="22"/>
          <w:szCs w:val="22"/>
        </w:rPr>
        <w:fldChar w:fldCharType="separate"/>
      </w:r>
      <w:r w:rsidR="0000234B" w:rsidRPr="0000234B">
        <w:rPr>
          <w:rFonts w:ascii="Times New Roman" w:hAnsi="Times New Roman" w:cs="Times New Roman"/>
          <w:sz w:val="22"/>
          <w:szCs w:val="22"/>
        </w:rPr>
        <w:t>3</w:t>
      </w:r>
      <w:r w:rsidR="00072C57" w:rsidRPr="0000234B">
        <w:rPr>
          <w:rFonts w:ascii="Times New Roman" w:hAnsi="Times New Roman" w:cs="Times New Roman"/>
          <w:sz w:val="22"/>
          <w:szCs w:val="22"/>
        </w:rPr>
        <w:t>.9</w:t>
      </w:r>
      <w:r w:rsidRPr="0000234B">
        <w:rPr>
          <w:rFonts w:ascii="Times New Roman" w:hAnsi="Times New Roman" w:cs="Times New Roman"/>
          <w:sz w:val="22"/>
          <w:szCs w:val="22"/>
        </w:rPr>
        <w:t>.8</w:t>
      </w:r>
      <w:r w:rsidRPr="0000234B">
        <w:rPr>
          <w:rFonts w:ascii="Times New Roman" w:hAnsi="Times New Roman" w:cs="Times New Roman"/>
          <w:sz w:val="22"/>
          <w:szCs w:val="22"/>
        </w:rPr>
        <w:fldChar w:fldCharType="end"/>
      </w:r>
      <w:r w:rsidRPr="0000234B">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0CCA9E6A" w14:textId="1319C25C" w:rsidR="00DF0937" w:rsidRPr="00534E5A"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15" w:name="_Toc138693869"/>
      <w:r w:rsidRPr="00534E5A">
        <w:rPr>
          <w:rFonts w:ascii="Times New Roman" w:hAnsi="Times New Roman" w:cs="Times New Roman"/>
          <w:color w:val="auto"/>
          <w:sz w:val="22"/>
          <w:szCs w:val="22"/>
        </w:rPr>
        <w:t>DA</w:t>
      </w:r>
      <w:r w:rsidR="00CB677D" w:rsidRPr="00534E5A">
        <w:rPr>
          <w:rFonts w:ascii="Times New Roman" w:hAnsi="Times New Roman" w:cs="Times New Roman"/>
          <w:color w:val="auto"/>
          <w:sz w:val="22"/>
          <w:szCs w:val="22"/>
        </w:rPr>
        <w:t xml:space="preserve"> INCLUSÃO,</w:t>
      </w:r>
      <w:r w:rsidRPr="00534E5A">
        <w:rPr>
          <w:rFonts w:ascii="Times New Roman" w:hAnsi="Times New Roman" w:cs="Times New Roman"/>
          <w:color w:val="auto"/>
          <w:sz w:val="22"/>
          <w:szCs w:val="22"/>
        </w:rPr>
        <w:t xml:space="preserve"> APRESENTAÇÃO DA PROPOSTA E DOS DOCUMENTOS DE HABILITAÇÃO</w:t>
      </w:r>
      <w:bookmarkEnd w:id="15"/>
    </w:p>
    <w:p w14:paraId="542BF8B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Na presente licitação, a fase de habilitação </w:t>
      </w:r>
      <w:r w:rsidRPr="00534E5A">
        <w:rPr>
          <w:rFonts w:ascii="Times New Roman" w:hAnsi="Times New Roman" w:cs="Times New Roman"/>
          <w:b/>
          <w:color w:val="auto"/>
          <w:sz w:val="22"/>
          <w:szCs w:val="22"/>
          <w:u w:val="single"/>
        </w:rPr>
        <w:t>sucederá</w:t>
      </w:r>
      <w:r w:rsidRPr="00534E5A">
        <w:rPr>
          <w:rFonts w:ascii="Times New Roman" w:hAnsi="Times New Roman" w:cs="Times New Roman"/>
          <w:color w:val="auto"/>
          <w:sz w:val="22"/>
          <w:szCs w:val="22"/>
        </w:rPr>
        <w:t xml:space="preserve"> as fases de apresentação de propostas e lances e de julgamento.</w:t>
      </w:r>
    </w:p>
    <w:p w14:paraId="388A0033" w14:textId="77777777" w:rsidR="00CB677D" w:rsidRPr="00534E5A" w:rsidRDefault="00CB677D"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6" w:name="_Ref113886867"/>
      <w:r w:rsidRPr="00534E5A">
        <w:rPr>
          <w:rFonts w:ascii="Times New Roman" w:hAnsi="Times New Roman" w:cs="Times New Roman"/>
          <w:sz w:val="22"/>
          <w:szCs w:val="22"/>
        </w:rPr>
        <w:t xml:space="preserve">A participação no certame se dará por meio do sistema eletrônico denominado – sistema eletrônico de compras governamentais no site </w:t>
      </w:r>
      <w:hyperlink r:id="rId10" w:history="1">
        <w:r w:rsidRPr="00534E5A">
          <w:rPr>
            <w:rStyle w:val="Hyperlink"/>
            <w:rFonts w:ascii="Times New Roman" w:hAnsi="Times New Roman" w:cs="Times New Roman"/>
            <w:b/>
            <w:color w:val="auto"/>
            <w:sz w:val="22"/>
            <w:szCs w:val="22"/>
          </w:rPr>
          <w:t>www.comprasgovernamentais.gov.br</w:t>
        </w:r>
      </w:hyperlink>
      <w:r w:rsidRPr="00534E5A">
        <w:rPr>
          <w:rFonts w:ascii="Times New Roman" w:hAnsi="Times New Roman" w:cs="Times New Roman"/>
          <w:b/>
          <w:sz w:val="22"/>
          <w:szCs w:val="22"/>
          <w:u w:val="single"/>
        </w:rPr>
        <w:t xml:space="preserve"> (www.compras.gov.br)</w:t>
      </w:r>
    </w:p>
    <w:p w14:paraId="35F049E9" w14:textId="520E49B5"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Os licitantes encaminharão, exclusivamente por meio do sistema eletrônico</w:t>
      </w:r>
      <w:r w:rsidR="00F97ECD" w:rsidRPr="00534E5A">
        <w:rPr>
          <w:rFonts w:ascii="Times New Roman" w:hAnsi="Times New Roman" w:cs="Times New Roman"/>
          <w:color w:val="auto"/>
          <w:sz w:val="22"/>
          <w:szCs w:val="22"/>
        </w:rPr>
        <w:t xml:space="preserve"> citado acima</w:t>
      </w:r>
      <w:r w:rsidRPr="00534E5A">
        <w:rPr>
          <w:rFonts w:ascii="Times New Roman" w:hAnsi="Times New Roman" w:cs="Times New Roman"/>
          <w:color w:val="auto"/>
          <w:sz w:val="22"/>
          <w:szCs w:val="22"/>
        </w:rPr>
        <w:t>, a proposta com o preço ou o percentual de desconto, conforme o critério de julgamento adotado neste Edital, até a data e o horário estabelecidos para abertura da sessão pública.</w:t>
      </w:r>
      <w:bookmarkEnd w:id="16"/>
    </w:p>
    <w:p w14:paraId="477C3E9A"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7" w:name="_Ref113968921"/>
      <w:r w:rsidRPr="00534E5A">
        <w:rPr>
          <w:rFonts w:ascii="Times New Roman" w:eastAsia="Times New Roman" w:hAnsi="Times New Roman" w:cs="Times New Roman"/>
          <w:color w:val="auto"/>
          <w:sz w:val="22"/>
          <w:szCs w:val="22"/>
        </w:rPr>
        <w:lastRenderedPageBreak/>
        <w:t>No cadastramento da proposta inicial, o licitante declarará, em campo próprio do sistema, que:</w:t>
      </w:r>
      <w:bookmarkEnd w:id="17"/>
    </w:p>
    <w:p w14:paraId="047A6733" w14:textId="5A151390" w:rsidR="00DF0937" w:rsidRPr="00534E5A" w:rsidRDefault="00B070A8"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Está</w:t>
      </w:r>
      <w:r w:rsidR="00DF0937" w:rsidRPr="00534E5A">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6A322C" w:rsidRPr="00534E5A">
        <w:rPr>
          <w:rFonts w:ascii="Times New Roman" w:hAnsi="Times New Roman" w:cs="Times New Roman"/>
          <w:color w:val="auto"/>
          <w:sz w:val="22"/>
          <w:szCs w:val="22"/>
        </w:rPr>
        <w:t>infra</w:t>
      </w:r>
      <w:r w:rsidRPr="00534E5A">
        <w:rPr>
          <w:rFonts w:ascii="Times New Roman" w:hAnsi="Times New Roman" w:cs="Times New Roman"/>
          <w:color w:val="auto"/>
          <w:sz w:val="22"/>
          <w:szCs w:val="22"/>
        </w:rPr>
        <w:t>legais</w:t>
      </w:r>
      <w:r w:rsidR="00DF0937" w:rsidRPr="00534E5A">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66D5CD6B" w14:textId="72480683" w:rsidR="00DF0937" w:rsidRPr="00534E5A"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n</w:t>
      </w:r>
      <w:r w:rsidR="00DF0937" w:rsidRPr="00534E5A">
        <w:rPr>
          <w:rFonts w:ascii="Times New Roman" w:hAnsi="Times New Roman" w:cs="Times New Roman"/>
          <w:color w:val="auto"/>
          <w:sz w:val="22"/>
          <w:szCs w:val="22"/>
        </w:rPr>
        <w:t xml:space="preserve">ão emprega menor de 18 anos em trabalho noturno, perigoso ou insalubre e não emprega menor de 16 anos, salvo menor, a partir de 14 anos, na condição de aprendiz, nos termos do </w:t>
      </w:r>
      <w:hyperlink r:id="rId11" w:anchor="art7" w:history="1">
        <w:r w:rsidR="00DF0937" w:rsidRPr="00534E5A">
          <w:rPr>
            <w:rStyle w:val="Hyperlink"/>
            <w:rFonts w:ascii="Times New Roman" w:hAnsi="Times New Roman" w:cs="Times New Roman"/>
            <w:color w:val="auto"/>
            <w:sz w:val="22"/>
            <w:szCs w:val="22"/>
            <w:u w:val="none"/>
          </w:rPr>
          <w:t>artigo 7°, XXXIII, da Constituição</w:t>
        </w:r>
      </w:hyperlink>
      <w:r w:rsidR="00DF0937" w:rsidRPr="00534E5A">
        <w:rPr>
          <w:rFonts w:ascii="Times New Roman" w:hAnsi="Times New Roman" w:cs="Times New Roman"/>
          <w:color w:val="auto"/>
          <w:sz w:val="22"/>
          <w:szCs w:val="22"/>
        </w:rPr>
        <w:t>;</w:t>
      </w:r>
    </w:p>
    <w:p w14:paraId="33365D0F" w14:textId="43A348CF" w:rsidR="00DF0937" w:rsidRPr="00534E5A"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N</w:t>
      </w:r>
      <w:r w:rsidR="00DF0937" w:rsidRPr="00534E5A">
        <w:rPr>
          <w:rFonts w:ascii="Times New Roman" w:hAnsi="Times New Roman" w:cs="Times New Roman"/>
          <w:color w:val="auto"/>
          <w:sz w:val="22"/>
          <w:szCs w:val="22"/>
        </w:rPr>
        <w:t xml:space="preserve">ão possui, em sua cadeia produtiva, empregados executando trabalho degradante ou forçado, observando o disposto nos </w:t>
      </w:r>
      <w:hyperlink r:id="rId12" w:history="1">
        <w:r w:rsidR="00DF0937" w:rsidRPr="00534E5A">
          <w:rPr>
            <w:rStyle w:val="Hyperlink"/>
            <w:rFonts w:ascii="Times New Roman" w:hAnsi="Times New Roman" w:cs="Times New Roman"/>
            <w:color w:val="auto"/>
            <w:sz w:val="22"/>
            <w:szCs w:val="22"/>
            <w:u w:val="none"/>
          </w:rPr>
          <w:t>incisos III e IV do art. 1º e no inciso III do art. 5º da Constituição Federal</w:t>
        </w:r>
      </w:hyperlink>
      <w:r w:rsidR="00DF0937" w:rsidRPr="00534E5A">
        <w:rPr>
          <w:rFonts w:ascii="Times New Roman" w:hAnsi="Times New Roman" w:cs="Times New Roman"/>
          <w:color w:val="auto"/>
          <w:sz w:val="22"/>
          <w:szCs w:val="22"/>
        </w:rPr>
        <w:t>;</w:t>
      </w:r>
    </w:p>
    <w:p w14:paraId="479CE476" w14:textId="4CFB4FA3" w:rsidR="00DF0937" w:rsidRPr="00534E5A"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Cumpre</w:t>
      </w:r>
      <w:r w:rsidR="00DF0937" w:rsidRPr="00534E5A">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14:paraId="68F55ECD"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O licitante organizado em cooperativa deverá declarar, ainda, em campo próprio do sistema eletrônico, que cumpre os requisitos estabelecidos no </w:t>
      </w:r>
      <w:hyperlink r:id="rId13" w:anchor="art16" w:history="1">
        <w:r w:rsidRPr="00534E5A">
          <w:rPr>
            <w:rStyle w:val="Hyperlink"/>
            <w:rFonts w:ascii="Times New Roman" w:hAnsi="Times New Roman" w:cs="Times New Roman"/>
            <w:color w:val="auto"/>
            <w:sz w:val="22"/>
            <w:szCs w:val="22"/>
            <w:u w:val="none"/>
          </w:rPr>
          <w:t>artigo 16 da Lei nº 14.133, de 2021</w:t>
        </w:r>
      </w:hyperlink>
      <w:r w:rsidRPr="00534E5A">
        <w:rPr>
          <w:rFonts w:ascii="Times New Roman" w:hAnsi="Times New Roman" w:cs="Times New Roman"/>
          <w:color w:val="auto"/>
          <w:sz w:val="22"/>
          <w:szCs w:val="22"/>
        </w:rPr>
        <w:t>.</w:t>
      </w:r>
    </w:p>
    <w:p w14:paraId="54ED38D0" w14:textId="4BE3F4A4" w:rsidR="00DF0937" w:rsidRPr="0000234B" w:rsidRDefault="0000234B"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00234B">
        <w:rPr>
          <w:rFonts w:ascii="Times New Roman" w:hAnsi="Times New Roman" w:cs="Times New Roman"/>
          <w:sz w:val="22"/>
          <w:szCs w:val="22"/>
        </w:rPr>
        <w:t>Existindo</w:t>
      </w:r>
      <w:r w:rsidR="00DF0937" w:rsidRPr="0000234B">
        <w:rPr>
          <w:rFonts w:ascii="Times New Roman" w:hAnsi="Times New Roman" w:cs="Times New Roman"/>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14" w:history="1">
        <w:r w:rsidR="00DF0937" w:rsidRPr="0000234B">
          <w:rPr>
            <w:rStyle w:val="Hyperlink"/>
            <w:rFonts w:ascii="Times New Roman" w:hAnsi="Times New Roman" w:cs="Times New Roman"/>
            <w:color w:val="auto"/>
            <w:sz w:val="22"/>
            <w:szCs w:val="22"/>
            <w:u w:val="none"/>
          </w:rPr>
          <w:t>Lei Complementar nº 123, de 2006</w:t>
        </w:r>
      </w:hyperlink>
      <w:r w:rsidR="00DF0937" w:rsidRPr="0000234B">
        <w:rPr>
          <w:rFonts w:ascii="Times New Roman" w:hAnsi="Times New Roman" w:cs="Times New Roman"/>
          <w:color w:val="auto"/>
          <w:sz w:val="22"/>
          <w:szCs w:val="22"/>
        </w:rPr>
        <w:t xml:space="preserve">, mesmo </w:t>
      </w:r>
      <w:r w:rsidR="00DF0937" w:rsidRPr="0000234B">
        <w:rPr>
          <w:rFonts w:ascii="Times New Roman" w:hAnsi="Times New Roman" w:cs="Times New Roman"/>
          <w:sz w:val="22"/>
          <w:szCs w:val="22"/>
        </w:rPr>
        <w:t>que microempresa, empresa de pequeno porte ou sociedade cooperativa.</w:t>
      </w:r>
    </w:p>
    <w:p w14:paraId="2BA95FCD" w14:textId="43B19B9A"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A falsidade da declaração de que trata os itens </w:t>
      </w:r>
      <w:r w:rsidR="0000234B">
        <w:rPr>
          <w:rFonts w:ascii="Times New Roman" w:hAnsi="Times New Roman" w:cs="Times New Roman"/>
          <w:color w:val="auto"/>
          <w:sz w:val="22"/>
          <w:szCs w:val="22"/>
        </w:rPr>
        <w:t>4</w:t>
      </w:r>
      <w:r w:rsidR="00CD36F2" w:rsidRPr="00534E5A">
        <w:rPr>
          <w:rFonts w:ascii="Times New Roman" w:hAnsi="Times New Roman" w:cs="Times New Roman"/>
          <w:color w:val="auto"/>
          <w:sz w:val="22"/>
          <w:szCs w:val="22"/>
        </w:rPr>
        <w:t>.4</w:t>
      </w:r>
      <w:r w:rsidRPr="00534E5A">
        <w:rPr>
          <w:rFonts w:ascii="Times New Roman" w:hAnsi="Times New Roman" w:cs="Times New Roman"/>
          <w:color w:val="auto"/>
          <w:sz w:val="22"/>
          <w:szCs w:val="22"/>
        </w:rPr>
        <w:t xml:space="preserve"> sujeitará o licitante às sanções previstas na </w:t>
      </w:r>
      <w:hyperlink r:id="rId15" w:history="1">
        <w:r w:rsidRPr="00534E5A">
          <w:rPr>
            <w:rStyle w:val="Hyperlink"/>
            <w:rFonts w:ascii="Times New Roman" w:hAnsi="Times New Roman" w:cs="Times New Roman"/>
            <w:color w:val="auto"/>
            <w:sz w:val="22"/>
            <w:szCs w:val="22"/>
            <w:u w:val="none"/>
          </w:rPr>
          <w:t>Lei nº 14.133, de 2021</w:t>
        </w:r>
      </w:hyperlink>
      <w:r w:rsidRPr="00534E5A">
        <w:rPr>
          <w:rFonts w:ascii="Times New Roman" w:hAnsi="Times New Roman" w:cs="Times New Roman"/>
          <w:color w:val="auto"/>
          <w:sz w:val="22"/>
          <w:szCs w:val="22"/>
        </w:rPr>
        <w:t>, e neste Edital.</w:t>
      </w:r>
    </w:p>
    <w:p w14:paraId="1BCD05F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Os licitantes poderão retirar ou substituir a proposta ou, </w:t>
      </w:r>
      <w:r w:rsidRPr="00534E5A">
        <w:rPr>
          <w:rFonts w:ascii="Times New Roman" w:hAnsi="Times New Roman" w:cs="Times New Roman"/>
          <w:sz w:val="22"/>
          <w:szCs w:val="22"/>
        </w:rPr>
        <w:t xml:space="preserve">na hipótese de a fase de habilitação anteceder as fases de apresentação de propostas e lances e de julgamento, </w:t>
      </w:r>
      <w:r w:rsidRPr="00534E5A">
        <w:rPr>
          <w:rFonts w:ascii="Times New Roman" w:hAnsi="Times New Roman" w:cs="Times New Roman"/>
          <w:color w:val="auto"/>
          <w:sz w:val="22"/>
          <w:szCs w:val="22"/>
        </w:rPr>
        <w:t>os documentos de habilitação anteriormente inseridos no sistema, até a abertura da sessão pública.</w:t>
      </w:r>
    </w:p>
    <w:p w14:paraId="236A2A4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AE38D1A"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lastRenderedPageBreak/>
        <w:t>Serão disponibilizados para acesso público os documentos que compõem a proposta dos licitantes convocados para apresentação de propostas, após a fase de envio de lances.</w:t>
      </w:r>
    </w:p>
    <w:p w14:paraId="46A8EC9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8" w:name="_Ref116992247"/>
      <w:r w:rsidRPr="00534E5A">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18"/>
    </w:p>
    <w:p w14:paraId="59896E5D" w14:textId="520DB8DC" w:rsidR="00DF0937" w:rsidRPr="00534E5A"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w:t>
      </w:r>
      <w:r w:rsidR="00DF0937" w:rsidRPr="00534E5A">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085BDC40" w14:textId="4EED79AC" w:rsidR="00DF0937" w:rsidRPr="00534E5A"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w:t>
      </w:r>
      <w:r w:rsidR="00DF0937" w:rsidRPr="00534E5A">
        <w:rPr>
          <w:rFonts w:ascii="Times New Roman" w:hAnsi="Times New Roman" w:cs="Times New Roman"/>
          <w:sz w:val="22"/>
          <w:szCs w:val="22"/>
        </w:rPr>
        <w:t>s lances serão de envio automático pelo sistema, respeitado o valor final mínimo estabelecido e o intervalo de que trata o subitem acima.</w:t>
      </w:r>
    </w:p>
    <w:p w14:paraId="471D3D6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47C923BB" w14:textId="06A010AB" w:rsidR="00DF0937" w:rsidRPr="00534E5A"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Valor</w:t>
      </w:r>
      <w:r w:rsidR="00DF0937" w:rsidRPr="00534E5A">
        <w:rPr>
          <w:rFonts w:ascii="Times New Roman" w:hAnsi="Times New Roman" w:cs="Times New Roman"/>
          <w:sz w:val="22"/>
          <w:szCs w:val="22"/>
        </w:rPr>
        <w:t xml:space="preserve"> superior a lance já registrado pelo fornecedor no sistema, quando adotado o critério de julgamento por menor preço; e</w:t>
      </w:r>
    </w:p>
    <w:p w14:paraId="0A6CA72F" w14:textId="5CA4D0EC"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 </w:t>
      </w:r>
      <w:r w:rsidR="0000234B" w:rsidRPr="00534E5A">
        <w:rPr>
          <w:rFonts w:ascii="Times New Roman" w:hAnsi="Times New Roman" w:cs="Times New Roman"/>
          <w:sz w:val="22"/>
          <w:szCs w:val="22"/>
        </w:rPr>
        <w:t>Percentual</w:t>
      </w:r>
      <w:r w:rsidRPr="00534E5A">
        <w:rPr>
          <w:rFonts w:ascii="Times New Roman" w:hAnsi="Times New Roman" w:cs="Times New Roman"/>
          <w:sz w:val="22"/>
          <w:szCs w:val="22"/>
        </w:rPr>
        <w:t xml:space="preserve"> de desconto inferior a lance já registrado pelo fornecedor no sistema, quando adotado o critério de julgamento por maior desconto.</w:t>
      </w:r>
    </w:p>
    <w:p w14:paraId="05567F48" w14:textId="29D0A19E"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O valor final mínimo ou o percentual de desconto final máximo parametrizado na forma do item </w:t>
      </w:r>
      <w:r w:rsidR="0000234B">
        <w:rPr>
          <w:rFonts w:ascii="Times New Roman" w:hAnsi="Times New Roman" w:cs="Times New Roman"/>
          <w:color w:val="auto"/>
          <w:sz w:val="22"/>
          <w:szCs w:val="22"/>
        </w:rPr>
        <w:t>4</w:t>
      </w:r>
      <w:r w:rsidR="004D6460" w:rsidRPr="00534E5A">
        <w:rPr>
          <w:rFonts w:ascii="Times New Roman" w:hAnsi="Times New Roman" w:cs="Times New Roman"/>
          <w:color w:val="auto"/>
          <w:sz w:val="22"/>
          <w:szCs w:val="22"/>
        </w:rPr>
        <w:t>.10</w:t>
      </w:r>
      <w:r w:rsidRPr="00534E5A">
        <w:rPr>
          <w:rFonts w:ascii="Times New Roman" w:hAnsi="Times New Roman" w:cs="Times New Roman"/>
          <w:color w:val="auto"/>
          <w:sz w:val="22"/>
          <w:szCs w:val="22"/>
        </w:rPr>
        <w:fldChar w:fldCharType="begin"/>
      </w:r>
      <w:r w:rsidRPr="00534E5A">
        <w:rPr>
          <w:rFonts w:ascii="Times New Roman" w:hAnsi="Times New Roman" w:cs="Times New Roman"/>
          <w:color w:val="auto"/>
          <w:sz w:val="22"/>
          <w:szCs w:val="22"/>
        </w:rPr>
        <w:instrText xml:space="preserve"> REF _Ref116992247 \r \h  \* MERGEFORMAT </w:instrText>
      </w:r>
      <w:r w:rsidRPr="00534E5A">
        <w:rPr>
          <w:rFonts w:ascii="Times New Roman" w:hAnsi="Times New Roman" w:cs="Times New Roman"/>
          <w:color w:val="auto"/>
          <w:sz w:val="22"/>
          <w:szCs w:val="22"/>
        </w:rPr>
      </w:r>
      <w:r w:rsidRPr="00534E5A">
        <w:rPr>
          <w:rFonts w:ascii="Times New Roman" w:hAnsi="Times New Roman" w:cs="Times New Roman"/>
          <w:color w:val="auto"/>
          <w:sz w:val="22"/>
          <w:szCs w:val="22"/>
        </w:rPr>
        <w:fldChar w:fldCharType="end"/>
      </w:r>
      <w:r w:rsidRPr="00534E5A">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625DB26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color w:val="auto"/>
          <w:sz w:val="22"/>
          <w:szCs w:val="22"/>
        </w:rPr>
      </w:pPr>
      <w:r w:rsidRPr="00534E5A">
        <w:rPr>
          <w:rFonts w:ascii="Times New Roman" w:eastAsia="Times New Roman" w:hAnsi="Times New Roman" w:cs="Times New Roman"/>
          <w:color w:val="auto"/>
          <w:sz w:val="22"/>
          <w:szCs w:val="22"/>
        </w:rPr>
        <w:t xml:space="preserve">Caberá ao licitante interessado em participar da licitação </w:t>
      </w:r>
      <w:r w:rsidRPr="00534E5A">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3F9179E0" w14:textId="7CD18739"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eastAsia="Times New Roman" w:hAnsi="Times New Roman" w:cs="Times New Roman"/>
          <w:color w:val="auto"/>
          <w:sz w:val="22"/>
          <w:szCs w:val="22"/>
        </w:rPr>
        <w:t xml:space="preserve">O licitante deverá </w:t>
      </w:r>
      <w:r w:rsidRPr="00534E5A">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57DB3CAC" w14:textId="77777777" w:rsidR="00DF0937" w:rsidRPr="00534E5A"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19" w:name="_Toc138693870"/>
      <w:r w:rsidRPr="00534E5A">
        <w:rPr>
          <w:rFonts w:ascii="Times New Roman" w:hAnsi="Times New Roman" w:cs="Times New Roman"/>
          <w:color w:val="auto"/>
          <w:sz w:val="22"/>
          <w:szCs w:val="22"/>
        </w:rPr>
        <w:t>DO PREENCHIMENTO DA PROPOSTA</w:t>
      </w:r>
      <w:bookmarkEnd w:id="19"/>
    </w:p>
    <w:p w14:paraId="10B36F79"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O licitante deverá enviar sua proposta mediante o preenchimento, no sistema eletrônico, dos seguintes campos:</w:t>
      </w:r>
    </w:p>
    <w:p w14:paraId="79703620" w14:textId="70F21F67" w:rsidR="001F4DDC" w:rsidRPr="000A0428" w:rsidRDefault="001F4DDC" w:rsidP="001F4DDC">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0A0428">
        <w:rPr>
          <w:rFonts w:ascii="Times New Roman" w:hAnsi="Times New Roman" w:cs="Times New Roman"/>
          <w:color w:val="auto"/>
          <w:sz w:val="22"/>
          <w:szCs w:val="22"/>
        </w:rPr>
        <w:lastRenderedPageBreak/>
        <w:t xml:space="preserve">Valor </w:t>
      </w:r>
      <w:r w:rsidR="00436ABC">
        <w:rPr>
          <w:rFonts w:ascii="Times New Roman" w:hAnsi="Times New Roman" w:cs="Times New Roman"/>
          <w:color w:val="auto"/>
          <w:sz w:val="22"/>
          <w:szCs w:val="22"/>
        </w:rPr>
        <w:t>total</w:t>
      </w:r>
      <w:r w:rsidRPr="000A0428">
        <w:rPr>
          <w:rFonts w:ascii="Times New Roman" w:hAnsi="Times New Roman" w:cs="Times New Roman"/>
          <w:color w:val="auto"/>
          <w:sz w:val="22"/>
          <w:szCs w:val="22"/>
        </w:rPr>
        <w:t xml:space="preserve"> do item que compõe o Grupo (lote) e o valor total do Grupo (lote);</w:t>
      </w:r>
    </w:p>
    <w:p w14:paraId="72284072" w14:textId="3BDF2FE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Marca</w:t>
      </w:r>
      <w:r w:rsidR="000A0428" w:rsidRPr="00534E5A">
        <w:rPr>
          <w:rFonts w:ascii="Times New Roman" w:hAnsi="Times New Roman" w:cs="Times New Roman"/>
          <w:color w:val="auto"/>
          <w:sz w:val="22"/>
          <w:szCs w:val="22"/>
        </w:rPr>
        <w:t>, se for o caso</w:t>
      </w:r>
      <w:r w:rsidRPr="00534E5A">
        <w:rPr>
          <w:rFonts w:ascii="Times New Roman" w:hAnsi="Times New Roman" w:cs="Times New Roman"/>
          <w:color w:val="auto"/>
          <w:sz w:val="22"/>
          <w:szCs w:val="22"/>
        </w:rPr>
        <w:t>;</w:t>
      </w:r>
    </w:p>
    <w:p w14:paraId="0D3D59BE" w14:textId="014277F0"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Fabricante</w:t>
      </w:r>
      <w:r w:rsidR="000A0428" w:rsidRPr="00534E5A">
        <w:rPr>
          <w:rFonts w:ascii="Times New Roman" w:hAnsi="Times New Roman" w:cs="Times New Roman"/>
          <w:color w:val="auto"/>
          <w:sz w:val="22"/>
          <w:szCs w:val="22"/>
        </w:rPr>
        <w:t>, se for o caso</w:t>
      </w:r>
      <w:r w:rsidRPr="00534E5A">
        <w:rPr>
          <w:rFonts w:ascii="Times New Roman" w:hAnsi="Times New Roman" w:cs="Times New Roman"/>
          <w:color w:val="auto"/>
          <w:sz w:val="22"/>
          <w:szCs w:val="22"/>
        </w:rPr>
        <w:t xml:space="preserve">; </w:t>
      </w:r>
    </w:p>
    <w:p w14:paraId="05A8791C"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Descrição do objeto, contendo as informações similares à especificação do Termo de Referência</w:t>
      </w:r>
      <w:r w:rsidRPr="00534E5A">
        <w:rPr>
          <w:rFonts w:ascii="Times New Roman" w:hAnsi="Times New Roman" w:cs="Times New Roman"/>
          <w:i/>
          <w:color w:val="auto"/>
          <w:sz w:val="22"/>
          <w:szCs w:val="22"/>
        </w:rPr>
        <w:t xml:space="preserve">; </w:t>
      </w:r>
    </w:p>
    <w:p w14:paraId="2B3AEBA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Todas as especificações do objeto contidas na proposta vinculam o licitante.</w:t>
      </w:r>
    </w:p>
    <w:p w14:paraId="0E6F669F"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62C0AC6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A24EE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1B892FC"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10EB9C7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9DDA58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prazo de validade da proposta não será inferior </w:t>
      </w:r>
      <w:r w:rsidRPr="0000234B">
        <w:rPr>
          <w:rFonts w:ascii="Times New Roman" w:hAnsi="Times New Roman" w:cs="Times New Roman"/>
          <w:sz w:val="22"/>
          <w:szCs w:val="22"/>
        </w:rPr>
        <w:t xml:space="preserve">a </w:t>
      </w:r>
      <w:r w:rsidRPr="0000234B">
        <w:rPr>
          <w:rFonts w:ascii="Times New Roman" w:hAnsi="Times New Roman" w:cs="Times New Roman"/>
          <w:b/>
          <w:bCs/>
          <w:color w:val="auto"/>
          <w:sz w:val="22"/>
          <w:szCs w:val="22"/>
        </w:rPr>
        <w:t>60 (sessenta)</w:t>
      </w:r>
      <w:r w:rsidRPr="0000234B">
        <w:rPr>
          <w:rFonts w:ascii="Times New Roman" w:hAnsi="Times New Roman" w:cs="Times New Roman"/>
          <w:color w:val="auto"/>
          <w:sz w:val="22"/>
          <w:szCs w:val="22"/>
        </w:rPr>
        <w:t xml:space="preserve"> </w:t>
      </w:r>
      <w:r w:rsidRPr="00D763B3">
        <w:rPr>
          <w:rFonts w:ascii="Times New Roman" w:hAnsi="Times New Roman" w:cs="Times New Roman"/>
          <w:b/>
          <w:sz w:val="22"/>
          <w:szCs w:val="22"/>
        </w:rPr>
        <w:t>dias</w:t>
      </w:r>
      <w:r w:rsidRPr="0000234B">
        <w:rPr>
          <w:rFonts w:ascii="Times New Roman" w:hAnsi="Times New Roman" w:cs="Times New Roman"/>
          <w:b/>
          <w:sz w:val="22"/>
          <w:szCs w:val="22"/>
        </w:rPr>
        <w:t>,</w:t>
      </w:r>
      <w:r w:rsidRPr="00534E5A">
        <w:rPr>
          <w:rFonts w:ascii="Times New Roman" w:hAnsi="Times New Roman" w:cs="Times New Roman"/>
          <w:sz w:val="22"/>
          <w:szCs w:val="22"/>
        </w:rPr>
        <w:t xml:space="preserve"> a contar da data de sua apresentação.</w:t>
      </w:r>
    </w:p>
    <w:p w14:paraId="0723AC9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5F35F7A6" w14:textId="7A96380D"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lastRenderedPageBreak/>
        <w:t xml:space="preserve">O descumprimento das regras supramencionadas pela Administração por parte dos contratados pode ensejar a </w:t>
      </w:r>
      <w:r w:rsidRPr="00534E5A">
        <w:rPr>
          <w:rFonts w:ascii="Times New Roman" w:hAnsi="Times New Roman" w:cs="Times New Roman"/>
          <w:color w:val="000000" w:themeColor="text1"/>
          <w:sz w:val="22"/>
          <w:szCs w:val="22"/>
        </w:rPr>
        <w:t>responsabilização pelo</w:t>
      </w:r>
      <w:r w:rsidRPr="00534E5A">
        <w:rPr>
          <w:rFonts w:ascii="Times New Roman" w:hAnsi="Times New Roman" w:cs="Times New Roman"/>
          <w:sz w:val="22"/>
          <w:szCs w:val="22"/>
        </w:rPr>
        <w:t xml:space="preserve"> Tribunal de Contas </w:t>
      </w:r>
      <w:r w:rsidR="002937C3" w:rsidRPr="00534E5A">
        <w:rPr>
          <w:rFonts w:ascii="Times New Roman" w:hAnsi="Times New Roman" w:cs="Times New Roman"/>
          <w:sz w:val="22"/>
          <w:szCs w:val="22"/>
        </w:rPr>
        <w:t>do Estado de Mato Grosso do Sul</w:t>
      </w:r>
      <w:r w:rsidRPr="00534E5A">
        <w:rPr>
          <w:rFonts w:ascii="Times New Roman" w:hAnsi="Times New Roman" w:cs="Times New Roman"/>
          <w:sz w:val="22"/>
          <w:szCs w:val="22"/>
        </w:rPr>
        <w:t xml:space="preserve"> e, após o devido processo legal, gerar as seguintes consequências: </w:t>
      </w:r>
      <w:r w:rsidRPr="00534E5A">
        <w:rPr>
          <w:rFonts w:ascii="Times New Roman" w:hAnsi="Times New Roman" w:cs="Times New Roman"/>
          <w:color w:val="auto"/>
          <w:sz w:val="22"/>
          <w:szCs w:val="22"/>
        </w:rPr>
        <w:t xml:space="preserve">assinatura de prazo para a adoção das medidas necessárias ao exato cumprimento da lei, nos termos do </w:t>
      </w:r>
      <w:hyperlink r:id="rId16" w:history="1">
        <w:r w:rsidRPr="00534E5A">
          <w:rPr>
            <w:rStyle w:val="Hyperlink"/>
            <w:rFonts w:ascii="Times New Roman" w:hAnsi="Times New Roman" w:cs="Times New Roman"/>
            <w:color w:val="auto"/>
            <w:sz w:val="22"/>
            <w:szCs w:val="22"/>
            <w:u w:val="none"/>
          </w:rPr>
          <w:t>art. 71, inciso IX, da Constituição</w:t>
        </w:r>
      </w:hyperlink>
      <w:r w:rsidRPr="00534E5A">
        <w:rPr>
          <w:rFonts w:ascii="Times New Roman" w:hAnsi="Times New Roman" w:cs="Times New Roman"/>
          <w:color w:val="auto"/>
          <w:sz w:val="22"/>
          <w:szCs w:val="22"/>
        </w:rPr>
        <w:t>; ou condenação dos agentes públicos responsáveis e da empresa contratada ao pagamento dos prejuízos ao erário, caso verificada a ocorrência de superfaturamento por sobrepreço na execução do contrato</w:t>
      </w:r>
      <w:r w:rsidRPr="00534E5A">
        <w:rPr>
          <w:rFonts w:ascii="Times New Roman" w:hAnsi="Times New Roman" w:cs="Times New Roman"/>
          <w:sz w:val="22"/>
          <w:szCs w:val="22"/>
        </w:rPr>
        <w:t>.</w:t>
      </w:r>
    </w:p>
    <w:p w14:paraId="346A7765" w14:textId="77777777"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20" w:name="_Toc138693871"/>
      <w:bookmarkStart w:id="21" w:name="_Hlk114646655"/>
      <w:r w:rsidRPr="00534E5A">
        <w:rPr>
          <w:rFonts w:ascii="Times New Roman" w:hAnsi="Times New Roman" w:cs="Times New Roman"/>
          <w:color w:val="auto"/>
          <w:sz w:val="22"/>
          <w:szCs w:val="22"/>
        </w:rPr>
        <w:t>DA ABERTURA DA SESSÃO, CLASSIFICAÇÃO DAS PROPOSTAS E FORMULAÇÃO DE LANCES</w:t>
      </w:r>
      <w:bookmarkEnd w:id="20"/>
    </w:p>
    <w:p w14:paraId="73731A3B" w14:textId="56C19E61" w:rsidR="00DF0937" w:rsidRPr="00534E5A" w:rsidRDefault="00FB211E"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abertura do presente pregão, conduzido pel</w:t>
      </w:r>
      <w:r w:rsidR="002937C3"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2937C3" w:rsidRPr="00534E5A">
        <w:rPr>
          <w:rFonts w:ascii="Times New Roman" w:hAnsi="Times New Roman" w:cs="Times New Roman"/>
          <w:sz w:val="22"/>
          <w:szCs w:val="22"/>
        </w:rPr>
        <w:t>a</w:t>
      </w:r>
      <w:r w:rsidRPr="00534E5A">
        <w:rPr>
          <w:rFonts w:ascii="Times New Roman" w:hAnsi="Times New Roman" w:cs="Times New Roman"/>
          <w:sz w:val="22"/>
          <w:szCs w:val="22"/>
        </w:rPr>
        <w:t xml:space="preserve">, </w:t>
      </w:r>
      <w:r w:rsidR="00DF0937" w:rsidRPr="00534E5A">
        <w:rPr>
          <w:rFonts w:ascii="Times New Roman" w:hAnsi="Times New Roman" w:cs="Times New Roman"/>
          <w:sz w:val="22"/>
          <w:szCs w:val="22"/>
        </w:rPr>
        <w:t>dar-se-á automaticamente em sessão pública, por meio de sistema eletrônico, na data, horário e local indicados neste Edital</w:t>
      </w:r>
      <w:r w:rsidRPr="00534E5A">
        <w:rPr>
          <w:rFonts w:ascii="Times New Roman" w:hAnsi="Times New Roman" w:cs="Times New Roman"/>
          <w:sz w:val="22"/>
          <w:szCs w:val="22"/>
        </w:rPr>
        <w:t xml:space="preserve">, pelo sistema </w:t>
      </w:r>
      <w:r w:rsidRPr="00534E5A">
        <w:rPr>
          <w:rFonts w:ascii="Times New Roman" w:hAnsi="Times New Roman" w:cs="Times New Roman"/>
          <w:b/>
          <w:sz w:val="22"/>
          <w:szCs w:val="22"/>
        </w:rPr>
        <w:t>compras.gov.br</w:t>
      </w:r>
      <w:r w:rsidR="00DF0937" w:rsidRPr="00534E5A">
        <w:rPr>
          <w:rFonts w:ascii="Times New Roman" w:hAnsi="Times New Roman" w:cs="Times New Roman"/>
          <w:sz w:val="22"/>
          <w:szCs w:val="22"/>
        </w:rPr>
        <w:t>.</w:t>
      </w:r>
    </w:p>
    <w:p w14:paraId="0CF67835" w14:textId="22977C64" w:rsidR="00FB211E" w:rsidRPr="00534E5A" w:rsidRDefault="00FB211E"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Durante a sessão pública, a comunicação entre </w:t>
      </w:r>
      <w:r w:rsidR="002937C3"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2937C3" w:rsidRPr="00534E5A">
        <w:rPr>
          <w:rFonts w:ascii="Times New Roman" w:hAnsi="Times New Roman" w:cs="Times New Roman"/>
          <w:sz w:val="22"/>
          <w:szCs w:val="22"/>
        </w:rPr>
        <w:t>a</w:t>
      </w:r>
      <w:r w:rsidRPr="00534E5A">
        <w:rPr>
          <w:rFonts w:ascii="Times New Roman" w:hAnsi="Times New Roman" w:cs="Times New Roman"/>
          <w:sz w:val="22"/>
          <w:szCs w:val="22"/>
        </w:rPr>
        <w:t xml:space="preserve"> e os licitantes ocorrerá exclusivamente mediante troca de mensagens, em campo próprio do sistema eletrônico.</w:t>
      </w:r>
    </w:p>
    <w:p w14:paraId="21C240A6" w14:textId="52E6AFE2"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4FCAC386" w14:textId="773F455E" w:rsidR="00796F89" w:rsidRPr="00534E5A" w:rsidRDefault="00796F89"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Cabe ao licitante acompanhar as operações no sistema eletrônico durante a sessão pública 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pregão,</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ﬁcando</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responsável</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pelo</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ônus</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decorrente</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da</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perda</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negócios</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diante</w:t>
      </w:r>
      <w:r w:rsidRPr="00534E5A">
        <w:rPr>
          <w:rFonts w:ascii="Times New Roman" w:hAnsi="Times New Roman" w:cs="Times New Roman"/>
          <w:spacing w:val="24"/>
          <w:w w:val="110"/>
          <w:sz w:val="22"/>
          <w:szCs w:val="22"/>
        </w:rPr>
        <w:t xml:space="preserve"> </w:t>
      </w:r>
      <w:r w:rsidRPr="00534E5A">
        <w:rPr>
          <w:rFonts w:ascii="Times New Roman" w:hAnsi="Times New Roman" w:cs="Times New Roman"/>
          <w:w w:val="110"/>
          <w:sz w:val="22"/>
          <w:szCs w:val="22"/>
        </w:rPr>
        <w:t>da</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inobservância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 qualquer mensagem emitida pelo sistema ou por estar desconectado do sistema, inclusive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quanto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ao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não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encaminhamento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documento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afeto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à</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proposta.</w:t>
      </w:r>
    </w:p>
    <w:p w14:paraId="47D27A68" w14:textId="741C43C7" w:rsidR="00796F89" w:rsidRPr="00534E5A" w:rsidRDefault="00796F89" w:rsidP="00884C54">
      <w:pPr>
        <w:pStyle w:val="Nivel2"/>
        <w:tabs>
          <w:tab w:val="left" w:pos="567"/>
        </w:tabs>
        <w:ind w:left="0" w:firstLine="567"/>
        <w:rPr>
          <w:rFonts w:ascii="Times New Roman" w:hAnsi="Times New Roman" w:cs="Times New Roman"/>
          <w:b/>
          <w:sz w:val="22"/>
          <w:szCs w:val="22"/>
        </w:rPr>
      </w:pPr>
      <w:r w:rsidRPr="00534E5A">
        <w:rPr>
          <w:rFonts w:ascii="Times New Roman" w:hAnsi="Times New Roman" w:cs="Times New Roman"/>
          <w:b/>
          <w:w w:val="110"/>
          <w:sz w:val="22"/>
          <w:szCs w:val="22"/>
        </w:rPr>
        <w:t>As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propostas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cadastradas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pelos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licitantes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no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sistema</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eletrônico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que</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descumprirem</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as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exigências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edital</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quanto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à</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forma</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de</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sua</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apresentação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e/ou</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apresentarem</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erros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que</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prejudiquem</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a</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oferta</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de</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lances</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e</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caráter</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competitivo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certame</w:t>
      </w:r>
      <w:r w:rsidRPr="00534E5A">
        <w:rPr>
          <w:rFonts w:ascii="Times New Roman" w:hAnsi="Times New Roman" w:cs="Times New Roman"/>
          <w:b/>
          <w:spacing w:val="1"/>
          <w:w w:val="110"/>
          <w:sz w:val="22"/>
          <w:szCs w:val="22"/>
        </w:rPr>
        <w:t xml:space="preserve"> </w:t>
      </w:r>
      <w:r w:rsidR="00C04545" w:rsidRPr="00534E5A">
        <w:rPr>
          <w:rFonts w:ascii="Times New Roman" w:hAnsi="Times New Roman" w:cs="Times New Roman"/>
          <w:b/>
          <w:w w:val="110"/>
          <w:sz w:val="22"/>
          <w:szCs w:val="22"/>
        </w:rPr>
        <w:t xml:space="preserve">também </w:t>
      </w:r>
      <w:r w:rsidR="00C04545" w:rsidRPr="00534E5A">
        <w:rPr>
          <w:rFonts w:ascii="Times New Roman" w:hAnsi="Times New Roman" w:cs="Times New Roman"/>
          <w:b/>
          <w:spacing w:val="1"/>
          <w:w w:val="110"/>
          <w:sz w:val="22"/>
          <w:szCs w:val="22"/>
        </w:rPr>
        <w:t>serão</w:t>
      </w:r>
      <w:r w:rsidRPr="00534E5A">
        <w:rPr>
          <w:rFonts w:ascii="Times New Roman" w:hAnsi="Times New Roman" w:cs="Times New Roman"/>
          <w:b/>
          <w:spacing w:val="1"/>
          <w:w w:val="110"/>
          <w:sz w:val="22"/>
          <w:szCs w:val="22"/>
        </w:rPr>
        <w:t xml:space="preserve"> </w:t>
      </w:r>
      <w:r w:rsidRPr="00534E5A">
        <w:rPr>
          <w:rFonts w:ascii="Times New Roman" w:hAnsi="Times New Roman" w:cs="Times New Roman"/>
          <w:b/>
          <w:w w:val="110"/>
          <w:sz w:val="22"/>
          <w:szCs w:val="22"/>
        </w:rPr>
        <w:t>desclassificadas,</w:t>
      </w:r>
      <w:r w:rsidRPr="00534E5A">
        <w:rPr>
          <w:rFonts w:ascii="Times New Roman" w:hAnsi="Times New Roman" w:cs="Times New Roman"/>
          <w:b/>
          <w:spacing w:val="-4"/>
          <w:w w:val="110"/>
          <w:sz w:val="22"/>
          <w:szCs w:val="22"/>
        </w:rPr>
        <w:t xml:space="preserve"> </w:t>
      </w:r>
      <w:r w:rsidRPr="00534E5A">
        <w:rPr>
          <w:rFonts w:ascii="Times New Roman" w:hAnsi="Times New Roman" w:cs="Times New Roman"/>
          <w:b/>
          <w:w w:val="110"/>
          <w:sz w:val="22"/>
          <w:szCs w:val="22"/>
        </w:rPr>
        <w:t>mediante</w:t>
      </w:r>
      <w:r w:rsidRPr="00534E5A">
        <w:rPr>
          <w:rFonts w:ascii="Times New Roman" w:hAnsi="Times New Roman" w:cs="Times New Roman"/>
          <w:b/>
          <w:spacing w:val="-4"/>
          <w:w w:val="110"/>
          <w:sz w:val="22"/>
          <w:szCs w:val="22"/>
        </w:rPr>
        <w:t xml:space="preserve"> </w:t>
      </w:r>
      <w:r w:rsidRPr="00534E5A">
        <w:rPr>
          <w:rFonts w:ascii="Times New Roman" w:hAnsi="Times New Roman" w:cs="Times New Roman"/>
          <w:b/>
          <w:w w:val="110"/>
          <w:sz w:val="22"/>
          <w:szCs w:val="22"/>
        </w:rPr>
        <w:t>decisão</w:t>
      </w:r>
      <w:r w:rsidRPr="00534E5A">
        <w:rPr>
          <w:rFonts w:ascii="Times New Roman" w:hAnsi="Times New Roman" w:cs="Times New Roman"/>
          <w:b/>
          <w:spacing w:val="-3"/>
          <w:w w:val="110"/>
          <w:sz w:val="22"/>
          <w:szCs w:val="22"/>
        </w:rPr>
        <w:t xml:space="preserve"> </w:t>
      </w:r>
      <w:r w:rsidRPr="00534E5A">
        <w:rPr>
          <w:rFonts w:ascii="Times New Roman" w:hAnsi="Times New Roman" w:cs="Times New Roman"/>
          <w:b/>
          <w:w w:val="110"/>
          <w:sz w:val="22"/>
          <w:szCs w:val="22"/>
        </w:rPr>
        <w:t>fundamentada</w:t>
      </w:r>
      <w:r w:rsidRPr="00534E5A">
        <w:rPr>
          <w:rFonts w:ascii="Times New Roman" w:hAnsi="Times New Roman" w:cs="Times New Roman"/>
          <w:b/>
          <w:spacing w:val="-4"/>
          <w:w w:val="110"/>
          <w:sz w:val="22"/>
          <w:szCs w:val="22"/>
        </w:rPr>
        <w:t xml:space="preserve"> </w:t>
      </w:r>
      <w:r w:rsidRPr="00534E5A">
        <w:rPr>
          <w:rFonts w:ascii="Times New Roman" w:hAnsi="Times New Roman" w:cs="Times New Roman"/>
          <w:b/>
          <w:w w:val="110"/>
          <w:sz w:val="22"/>
          <w:szCs w:val="22"/>
        </w:rPr>
        <w:t>d</w:t>
      </w:r>
      <w:r w:rsidR="002937C3" w:rsidRPr="00534E5A">
        <w:rPr>
          <w:rFonts w:ascii="Times New Roman" w:hAnsi="Times New Roman" w:cs="Times New Roman"/>
          <w:b/>
          <w:w w:val="110"/>
          <w:sz w:val="22"/>
          <w:szCs w:val="22"/>
        </w:rPr>
        <w:t>a</w:t>
      </w:r>
      <w:r w:rsidRPr="00534E5A">
        <w:rPr>
          <w:rFonts w:ascii="Times New Roman" w:hAnsi="Times New Roman" w:cs="Times New Roman"/>
          <w:b/>
          <w:spacing w:val="-3"/>
          <w:w w:val="110"/>
          <w:sz w:val="22"/>
          <w:szCs w:val="22"/>
        </w:rPr>
        <w:t xml:space="preserve"> </w:t>
      </w:r>
      <w:r w:rsidRPr="00534E5A">
        <w:rPr>
          <w:rFonts w:ascii="Times New Roman" w:hAnsi="Times New Roman" w:cs="Times New Roman"/>
          <w:b/>
          <w:w w:val="110"/>
          <w:sz w:val="22"/>
          <w:szCs w:val="22"/>
        </w:rPr>
        <w:t>pregoeir</w:t>
      </w:r>
      <w:r w:rsidR="002937C3" w:rsidRPr="00534E5A">
        <w:rPr>
          <w:rFonts w:ascii="Times New Roman" w:hAnsi="Times New Roman" w:cs="Times New Roman"/>
          <w:b/>
          <w:w w:val="110"/>
          <w:sz w:val="22"/>
          <w:szCs w:val="22"/>
        </w:rPr>
        <w:t>a</w:t>
      </w:r>
      <w:r w:rsidRPr="00534E5A">
        <w:rPr>
          <w:rFonts w:ascii="Times New Roman" w:hAnsi="Times New Roman" w:cs="Times New Roman"/>
          <w:b/>
          <w:w w:val="110"/>
          <w:sz w:val="22"/>
          <w:szCs w:val="22"/>
        </w:rPr>
        <w:t>.</w:t>
      </w:r>
    </w:p>
    <w:p w14:paraId="3436D37B"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Será desclassificada a proposta que identifique o licitante.</w:t>
      </w:r>
    </w:p>
    <w:p w14:paraId="365BF1D9"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desclassificação será sempre fundamentada e registrada no sistema, com acompanhamento em tempo real por todos os participantes.</w:t>
      </w:r>
    </w:p>
    <w:p w14:paraId="0059D559"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não desclassificação da proposta não impede o seu julgamento definitivo em sentido contrário, levado a efeito na fase de aceitação.</w:t>
      </w:r>
    </w:p>
    <w:p w14:paraId="115A5DB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 sistema ordenará automaticamente as propostas classificadas, sendo que somente estas participarão da fase de lances.</w:t>
      </w:r>
    </w:p>
    <w:p w14:paraId="0FFBE7E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4DFC6561" w14:textId="50467E9B" w:rsidR="00DF0937" w:rsidRPr="00036F4C"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036F4C">
        <w:rPr>
          <w:rFonts w:ascii="Times New Roman" w:hAnsi="Times New Roman" w:cs="Times New Roman"/>
          <w:sz w:val="22"/>
          <w:szCs w:val="22"/>
        </w:rPr>
        <w:t xml:space="preserve">O lance deverá ser ofertado pelo </w:t>
      </w:r>
      <w:r w:rsidRPr="00036F4C">
        <w:rPr>
          <w:rFonts w:ascii="Times New Roman" w:hAnsi="Times New Roman" w:cs="Times New Roman"/>
          <w:b/>
          <w:sz w:val="22"/>
          <w:szCs w:val="22"/>
        </w:rPr>
        <w:t xml:space="preserve">valor </w:t>
      </w:r>
      <w:r w:rsidR="002937C3" w:rsidRPr="00036F4C">
        <w:rPr>
          <w:rFonts w:ascii="Times New Roman" w:hAnsi="Times New Roman" w:cs="Times New Roman"/>
          <w:b/>
          <w:color w:val="auto"/>
          <w:sz w:val="22"/>
          <w:szCs w:val="22"/>
        </w:rPr>
        <w:t xml:space="preserve">total do </w:t>
      </w:r>
      <w:r w:rsidR="00A535FC" w:rsidRPr="00036F4C">
        <w:rPr>
          <w:rFonts w:ascii="Times New Roman" w:hAnsi="Times New Roman" w:cs="Times New Roman"/>
          <w:b/>
          <w:color w:val="auto"/>
          <w:sz w:val="22"/>
          <w:szCs w:val="22"/>
        </w:rPr>
        <w:t>GRUPO</w:t>
      </w:r>
      <w:r w:rsidR="0032146F" w:rsidRPr="00036F4C">
        <w:rPr>
          <w:rFonts w:ascii="Times New Roman" w:hAnsi="Times New Roman" w:cs="Times New Roman"/>
          <w:b/>
          <w:color w:val="auto"/>
          <w:sz w:val="22"/>
          <w:szCs w:val="22"/>
        </w:rPr>
        <w:t xml:space="preserve"> (lote)</w:t>
      </w:r>
      <w:r w:rsidR="00C14915" w:rsidRPr="00036F4C">
        <w:rPr>
          <w:rFonts w:ascii="Times New Roman" w:hAnsi="Times New Roman" w:cs="Times New Roman"/>
          <w:b/>
          <w:color w:val="auto"/>
          <w:sz w:val="22"/>
          <w:szCs w:val="22"/>
        </w:rPr>
        <w:t>.</w:t>
      </w:r>
    </w:p>
    <w:p w14:paraId="66CA199F"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licitantes poderão oferecer lances sucessivos, observando o horário fixado para abertura da sessão e as regras estabelecidas no Edital.</w:t>
      </w:r>
    </w:p>
    <w:p w14:paraId="7245CB5D" w14:textId="5FC83955"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licitante somente poderá oferecer lance </w:t>
      </w:r>
      <w:r w:rsidRPr="00534E5A">
        <w:rPr>
          <w:rFonts w:ascii="Times New Roman" w:hAnsi="Times New Roman" w:cs="Times New Roman"/>
          <w:b/>
          <w:color w:val="auto"/>
          <w:sz w:val="22"/>
          <w:szCs w:val="22"/>
        </w:rPr>
        <w:t xml:space="preserve">de valor inferior </w:t>
      </w:r>
      <w:r w:rsidRPr="00534E5A">
        <w:rPr>
          <w:rFonts w:ascii="Times New Roman" w:hAnsi="Times New Roman" w:cs="Times New Roman"/>
          <w:color w:val="auto"/>
          <w:sz w:val="22"/>
          <w:szCs w:val="22"/>
        </w:rPr>
        <w:t xml:space="preserve">ao </w:t>
      </w:r>
      <w:r w:rsidRPr="00534E5A">
        <w:rPr>
          <w:rFonts w:ascii="Times New Roman" w:hAnsi="Times New Roman" w:cs="Times New Roman"/>
          <w:sz w:val="22"/>
          <w:szCs w:val="22"/>
        </w:rPr>
        <w:t>último por ele ofer</w:t>
      </w:r>
      <w:r w:rsidR="00C04545" w:rsidRPr="00534E5A">
        <w:rPr>
          <w:rFonts w:ascii="Times New Roman" w:hAnsi="Times New Roman" w:cs="Times New Roman"/>
          <w:sz w:val="22"/>
          <w:szCs w:val="22"/>
        </w:rPr>
        <w:t xml:space="preserve">tado e registrado pelo sistema, respeitado o intervalo mínimo de diferença de valores entre os lances, que incidirá tanto em relação aos lances intermediários, quanto em </w:t>
      </w:r>
      <w:r w:rsidR="00C27945" w:rsidRPr="00534E5A">
        <w:rPr>
          <w:rFonts w:ascii="Times New Roman" w:hAnsi="Times New Roman" w:cs="Times New Roman"/>
          <w:sz w:val="22"/>
          <w:szCs w:val="22"/>
        </w:rPr>
        <w:t>relação à</w:t>
      </w:r>
      <w:r w:rsidR="00C04545" w:rsidRPr="00534E5A">
        <w:rPr>
          <w:rFonts w:ascii="Times New Roman" w:hAnsi="Times New Roman" w:cs="Times New Roman"/>
          <w:sz w:val="22"/>
          <w:szCs w:val="22"/>
        </w:rPr>
        <w:t xml:space="preserve"> proposta que cobrir a melhor oferta.</w:t>
      </w:r>
    </w:p>
    <w:p w14:paraId="285A6F1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063E047" w14:textId="2A866353"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 procedimento seguirá de acordo com o modo de disputa adotado</w:t>
      </w:r>
      <w:r w:rsidR="00C27945" w:rsidRPr="00534E5A">
        <w:rPr>
          <w:rFonts w:ascii="Times New Roman" w:hAnsi="Times New Roman" w:cs="Times New Roman"/>
          <w:sz w:val="22"/>
          <w:szCs w:val="22"/>
        </w:rPr>
        <w:t xml:space="preserve">, que será o modo </w:t>
      </w:r>
      <w:r w:rsidR="00C27945" w:rsidRPr="00534E5A">
        <w:rPr>
          <w:rFonts w:ascii="Times New Roman" w:hAnsi="Times New Roman" w:cs="Times New Roman"/>
          <w:b/>
          <w:sz w:val="22"/>
          <w:szCs w:val="22"/>
        </w:rPr>
        <w:t>ABERTO e FECHADO</w:t>
      </w:r>
      <w:r w:rsidR="00326225" w:rsidRPr="00534E5A">
        <w:rPr>
          <w:rFonts w:ascii="Times New Roman" w:hAnsi="Times New Roman" w:cs="Times New Roman"/>
          <w:sz w:val="22"/>
          <w:szCs w:val="22"/>
        </w:rPr>
        <w:t>.</w:t>
      </w:r>
    </w:p>
    <w:p w14:paraId="56D0B8B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Caso seja adotado para o envio de lances no pregão eletrônico o modo de disputa “aberto e fechado”, os licitantes apresentarão lances públicos e sucessivos, com lance final e fechado.</w:t>
      </w:r>
    </w:p>
    <w:p w14:paraId="204A2449" w14:textId="13E3C89B"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etapa de lances da sessão pública terá duração inicial de</w:t>
      </w:r>
      <w:r w:rsidR="00DE683B" w:rsidRPr="00534E5A">
        <w:rPr>
          <w:rFonts w:ascii="Times New Roman" w:hAnsi="Times New Roman" w:cs="Times New Roman"/>
          <w:sz w:val="22"/>
          <w:szCs w:val="22"/>
        </w:rPr>
        <w:t xml:space="preserve"> 15</w:t>
      </w:r>
      <w:r w:rsidRPr="00534E5A">
        <w:rPr>
          <w:rFonts w:ascii="Times New Roman" w:hAnsi="Times New Roman" w:cs="Times New Roman"/>
          <w:sz w:val="22"/>
          <w:szCs w:val="22"/>
        </w:rPr>
        <w:t xml:space="preserve"> </w:t>
      </w:r>
      <w:r w:rsidR="00DE683B" w:rsidRPr="00534E5A">
        <w:rPr>
          <w:rFonts w:ascii="Times New Roman" w:hAnsi="Times New Roman" w:cs="Times New Roman"/>
          <w:sz w:val="22"/>
          <w:szCs w:val="22"/>
        </w:rPr>
        <w:t>(</w:t>
      </w:r>
      <w:r w:rsidRPr="00534E5A">
        <w:rPr>
          <w:rFonts w:ascii="Times New Roman" w:hAnsi="Times New Roman" w:cs="Times New Roman"/>
          <w:sz w:val="22"/>
          <w:szCs w:val="22"/>
        </w:rPr>
        <w:t>quinze</w:t>
      </w:r>
      <w:r w:rsidR="00DE683B" w:rsidRPr="00534E5A">
        <w:rPr>
          <w:rFonts w:ascii="Times New Roman" w:hAnsi="Times New Roman" w:cs="Times New Roman"/>
          <w:sz w:val="22"/>
          <w:szCs w:val="22"/>
        </w:rPr>
        <w:t>)</w:t>
      </w:r>
      <w:r w:rsidRPr="00534E5A">
        <w:rPr>
          <w:rFonts w:ascii="Times New Roman" w:hAnsi="Times New Roman" w:cs="Times New Roman"/>
          <w:sz w:val="22"/>
          <w:szCs w:val="22"/>
        </w:rPr>
        <w:t xml:space="preserve"> minutos. Após esse prazo, o sistema encaminhará aviso de fechamento iminente dos lances, após o que transcorrerá o período de tempo de até </w:t>
      </w:r>
      <w:r w:rsidR="00DE683B" w:rsidRPr="00534E5A">
        <w:rPr>
          <w:rFonts w:ascii="Times New Roman" w:hAnsi="Times New Roman" w:cs="Times New Roman"/>
          <w:sz w:val="22"/>
          <w:szCs w:val="22"/>
        </w:rPr>
        <w:t>10 (</w:t>
      </w:r>
      <w:r w:rsidRPr="00534E5A">
        <w:rPr>
          <w:rFonts w:ascii="Times New Roman" w:hAnsi="Times New Roman" w:cs="Times New Roman"/>
          <w:sz w:val="22"/>
          <w:szCs w:val="22"/>
        </w:rPr>
        <w:t>dez</w:t>
      </w:r>
      <w:r w:rsidR="00DE683B" w:rsidRPr="00534E5A">
        <w:rPr>
          <w:rFonts w:ascii="Times New Roman" w:hAnsi="Times New Roman" w:cs="Times New Roman"/>
          <w:sz w:val="22"/>
          <w:szCs w:val="22"/>
        </w:rPr>
        <w:t>)</w:t>
      </w:r>
      <w:r w:rsidRPr="00534E5A">
        <w:rPr>
          <w:rFonts w:ascii="Times New Roman" w:hAnsi="Times New Roman" w:cs="Times New Roman"/>
          <w:sz w:val="22"/>
          <w:szCs w:val="22"/>
        </w:rPr>
        <w:t xml:space="preserve"> minutos, aleatoriamente determinado, findo o qual será automaticamente encerrada a recepção de lances.</w:t>
      </w:r>
    </w:p>
    <w:p w14:paraId="575ED105"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85981D"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No procedimento de que trata o subitem supra, o licitante poderá optar por manter o seu último lance da etapa aberta, ou por ofertar melhor lance.</w:t>
      </w:r>
    </w:p>
    <w:p w14:paraId="7F296E91"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383AF60"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22" w:name="_Hlk113698144"/>
      <w:r w:rsidRPr="00534E5A">
        <w:rPr>
          <w:rFonts w:ascii="Times New Roman" w:hAnsi="Times New Roman" w:cs="Times New Roman"/>
          <w:sz w:val="22"/>
          <w:szCs w:val="22"/>
        </w:rPr>
        <w:t>Após o término dos prazos estabelecidos nos itens anteriores, o sistema ordenará e divulgará os lances segundo a ordem crescente de valores.</w:t>
      </w:r>
    </w:p>
    <w:bookmarkEnd w:id="22"/>
    <w:p w14:paraId="3ECB9A26"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 xml:space="preserve">Não serão aceitos dois ou mais lances de mesmo valor, prevalecendo aquele que for recebido e registrado em primeiro lugar. </w:t>
      </w:r>
    </w:p>
    <w:p w14:paraId="23E5822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36BE6CDB" w14:textId="6E29668A"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No caso de desconexão com </w:t>
      </w:r>
      <w:r w:rsidR="00326225"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326225" w:rsidRPr="00534E5A">
        <w:rPr>
          <w:rFonts w:ascii="Times New Roman" w:hAnsi="Times New Roman" w:cs="Times New Roman"/>
          <w:sz w:val="22"/>
          <w:szCs w:val="22"/>
        </w:rPr>
        <w:t>a</w:t>
      </w:r>
      <w:r w:rsidRPr="00534E5A">
        <w:rPr>
          <w:rFonts w:ascii="Times New Roman" w:hAnsi="Times New Roman" w:cs="Times New Roman"/>
          <w:sz w:val="22"/>
          <w:szCs w:val="22"/>
        </w:rPr>
        <w:t xml:space="preserve">, no decorrer da etapa competitiva do Pregão, o sistema eletrônico poderá permanecer acessível aos licitantes para a recepção dos lances. </w:t>
      </w:r>
    </w:p>
    <w:p w14:paraId="4262D5DD" w14:textId="0FE790E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Quando a desconexão do sistema eletrônico para o pregoeiro persistir por tempo superior a </w:t>
      </w:r>
      <w:r w:rsidR="00E83754" w:rsidRPr="00534E5A">
        <w:rPr>
          <w:rFonts w:ascii="Times New Roman" w:hAnsi="Times New Roman" w:cs="Times New Roman"/>
          <w:sz w:val="22"/>
          <w:szCs w:val="22"/>
        </w:rPr>
        <w:t>10 (</w:t>
      </w:r>
      <w:r w:rsidRPr="00534E5A">
        <w:rPr>
          <w:rFonts w:ascii="Times New Roman" w:hAnsi="Times New Roman" w:cs="Times New Roman"/>
          <w:sz w:val="22"/>
          <w:szCs w:val="22"/>
        </w:rPr>
        <w:t>dez</w:t>
      </w:r>
      <w:r w:rsidR="00E83754" w:rsidRPr="00534E5A">
        <w:rPr>
          <w:rFonts w:ascii="Times New Roman" w:hAnsi="Times New Roman" w:cs="Times New Roman"/>
          <w:sz w:val="22"/>
          <w:szCs w:val="22"/>
        </w:rPr>
        <w:t>)</w:t>
      </w:r>
      <w:r w:rsidRPr="00534E5A">
        <w:rPr>
          <w:rFonts w:ascii="Times New Roman" w:hAnsi="Times New Roman" w:cs="Times New Roman"/>
          <w:sz w:val="22"/>
          <w:szCs w:val="22"/>
        </w:rPr>
        <w:t xml:space="preserve"> minutos, a sessão pública será suspensa e reiniciada somente após decorridas</w:t>
      </w:r>
      <w:r w:rsidR="00E83754" w:rsidRPr="00534E5A">
        <w:rPr>
          <w:rFonts w:ascii="Times New Roman" w:hAnsi="Times New Roman" w:cs="Times New Roman"/>
          <w:sz w:val="22"/>
          <w:szCs w:val="22"/>
        </w:rPr>
        <w:t xml:space="preserve"> </w:t>
      </w:r>
      <w:r w:rsidRPr="00534E5A">
        <w:rPr>
          <w:rFonts w:ascii="Times New Roman" w:hAnsi="Times New Roman" w:cs="Times New Roman"/>
          <w:sz w:val="22"/>
          <w:szCs w:val="22"/>
        </w:rPr>
        <w:t>vinte e quatro horas da comunicação do fato pelo Pregoeiro aos participantes, no sítio eletrônico utilizado para divulgação.</w:t>
      </w:r>
    </w:p>
    <w:p w14:paraId="64B363FD"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Caso o licitante não apresente lances, concorrerá com o valor de sua proposta.</w:t>
      </w:r>
    </w:p>
    <w:p w14:paraId="3E2192D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90B2EC1"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Havendo eventual empate entre propostas ou lances, o critério de desempate será aquele previsto no </w:t>
      </w:r>
      <w:hyperlink r:id="rId17" w:anchor="art60" w:history="1">
        <w:r w:rsidRPr="00534E5A">
          <w:rPr>
            <w:rStyle w:val="Hyperlink"/>
            <w:rFonts w:ascii="Times New Roman" w:eastAsia="Arial" w:hAnsi="Times New Roman" w:cs="Times New Roman"/>
            <w:color w:val="auto"/>
            <w:sz w:val="22"/>
            <w:szCs w:val="22"/>
            <w:u w:val="none"/>
          </w:rPr>
          <w:t>art</w:t>
        </w:r>
        <w:r w:rsidRPr="00534E5A">
          <w:rPr>
            <w:rStyle w:val="Hyperlink"/>
            <w:rFonts w:ascii="Times New Roman" w:hAnsi="Times New Roman" w:cs="Times New Roman"/>
            <w:color w:val="auto"/>
            <w:sz w:val="22"/>
            <w:szCs w:val="22"/>
            <w:u w:val="none"/>
          </w:rPr>
          <w:t>. 60 da Lei nº 14.133, de 2021</w:t>
        </w:r>
      </w:hyperlink>
      <w:r w:rsidRPr="00534E5A">
        <w:rPr>
          <w:rFonts w:ascii="Times New Roman" w:hAnsi="Times New Roman" w:cs="Times New Roman"/>
          <w:color w:val="auto"/>
          <w:sz w:val="22"/>
          <w:szCs w:val="22"/>
        </w:rPr>
        <w:t>, nesta ordem:</w:t>
      </w:r>
    </w:p>
    <w:p w14:paraId="2D0D7B21" w14:textId="63DF4586" w:rsidR="00DF0937" w:rsidRPr="00534E5A" w:rsidRDefault="0000234B" w:rsidP="00534E5A">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Disputa</w:t>
      </w:r>
      <w:r w:rsidR="00DF0937" w:rsidRPr="00534E5A">
        <w:rPr>
          <w:rFonts w:ascii="Times New Roman" w:hAnsi="Times New Roman" w:cs="Times New Roman"/>
          <w:sz w:val="22"/>
          <w:szCs w:val="22"/>
        </w:rPr>
        <w:t xml:space="preserve"> final, hipótese em que os licitantes empatados poderão apresentar nova proposta em ato contínuo à classificação;</w:t>
      </w:r>
    </w:p>
    <w:p w14:paraId="793972BB" w14:textId="16B9C13F" w:rsidR="00DF0937" w:rsidRPr="00534E5A" w:rsidRDefault="0000234B" w:rsidP="00534E5A">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Avaliação</w:t>
      </w:r>
      <w:r w:rsidR="00DF0937" w:rsidRPr="00534E5A">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F376A8" w14:textId="59A0D22B" w:rsidR="00DF0937" w:rsidRPr="00534E5A" w:rsidRDefault="0000234B" w:rsidP="00534E5A">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Desenvolvimento</w:t>
      </w:r>
      <w:r w:rsidR="00DF0937" w:rsidRPr="00534E5A">
        <w:rPr>
          <w:rFonts w:ascii="Times New Roman" w:hAnsi="Times New Roman" w:cs="Times New Roman"/>
          <w:sz w:val="22"/>
          <w:szCs w:val="22"/>
        </w:rPr>
        <w:t xml:space="preserve"> pelo licitante de ações de equidade entre homens e mulheres no ambiente de trabalho, conforme regulamento;</w:t>
      </w:r>
    </w:p>
    <w:p w14:paraId="361BD549" w14:textId="6EFC9D91" w:rsidR="00DF0937" w:rsidRPr="00534E5A" w:rsidRDefault="0000234B" w:rsidP="00534E5A">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Desenvolvimento</w:t>
      </w:r>
      <w:r w:rsidR="00DF0937" w:rsidRPr="00534E5A">
        <w:rPr>
          <w:rFonts w:ascii="Times New Roman" w:hAnsi="Times New Roman" w:cs="Times New Roman"/>
          <w:sz w:val="22"/>
          <w:szCs w:val="22"/>
        </w:rPr>
        <w:t xml:space="preserve"> pelo licitante de programa de integridade, conforme orientações dos órgãos de controle.</w:t>
      </w:r>
    </w:p>
    <w:p w14:paraId="64D22B95"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Persistindo o empate, será assegurada preferência, sucessivamente, aos bens e serviços produzidos ou prestados por:</w:t>
      </w:r>
    </w:p>
    <w:p w14:paraId="6DDED9B4" w14:textId="1204B5CA" w:rsidR="00DF0937" w:rsidRPr="00534E5A" w:rsidRDefault="0000234B" w:rsidP="00534E5A">
      <w:pPr>
        <w:pStyle w:val="Nivel4"/>
        <w:tabs>
          <w:tab w:val="left" w:pos="567"/>
        </w:tabs>
        <w:spacing w:beforeLines="120" w:before="288" w:afterLines="120" w:after="288" w:line="312" w:lineRule="auto"/>
        <w:ind w:left="0" w:firstLine="426"/>
        <w:rPr>
          <w:rFonts w:ascii="Times New Roman" w:hAnsi="Times New Roman" w:cs="Times New Roman"/>
          <w:sz w:val="22"/>
          <w:szCs w:val="22"/>
        </w:rPr>
      </w:pPr>
      <w:bookmarkStart w:id="23" w:name="art60§1i"/>
      <w:bookmarkEnd w:id="23"/>
      <w:r w:rsidRPr="00534E5A">
        <w:rPr>
          <w:rFonts w:ascii="Times New Roman" w:hAnsi="Times New Roman" w:cs="Times New Roman"/>
          <w:sz w:val="22"/>
          <w:szCs w:val="22"/>
        </w:rPr>
        <w:lastRenderedPageBreak/>
        <w:t>Empresas</w:t>
      </w:r>
      <w:r w:rsidR="00DF0937" w:rsidRPr="00534E5A">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952C1C8" w14:textId="1F28D30E" w:rsidR="00DF0937" w:rsidRPr="00534E5A" w:rsidRDefault="0000234B" w:rsidP="00534E5A">
      <w:pPr>
        <w:pStyle w:val="Nivel4"/>
        <w:tabs>
          <w:tab w:val="left" w:pos="567"/>
        </w:tabs>
        <w:spacing w:beforeLines="120" w:before="288" w:afterLines="120" w:after="288" w:line="312" w:lineRule="auto"/>
        <w:ind w:left="0" w:firstLine="426"/>
        <w:rPr>
          <w:rFonts w:ascii="Times New Roman" w:hAnsi="Times New Roman" w:cs="Times New Roman"/>
          <w:sz w:val="22"/>
          <w:szCs w:val="22"/>
        </w:rPr>
      </w:pPr>
      <w:bookmarkStart w:id="24" w:name="art60§1ii"/>
      <w:bookmarkEnd w:id="24"/>
      <w:r w:rsidRPr="00534E5A">
        <w:rPr>
          <w:rFonts w:ascii="Times New Roman" w:hAnsi="Times New Roman" w:cs="Times New Roman"/>
          <w:sz w:val="22"/>
          <w:szCs w:val="22"/>
        </w:rPr>
        <w:t>Empresas</w:t>
      </w:r>
      <w:r w:rsidR="00DF0937" w:rsidRPr="00534E5A">
        <w:rPr>
          <w:rFonts w:ascii="Times New Roman" w:hAnsi="Times New Roman" w:cs="Times New Roman"/>
          <w:sz w:val="22"/>
          <w:szCs w:val="22"/>
        </w:rPr>
        <w:t xml:space="preserve"> brasileiras;</w:t>
      </w:r>
    </w:p>
    <w:p w14:paraId="16E0E502" w14:textId="2C566CB7" w:rsidR="00DF0937" w:rsidRPr="00534E5A" w:rsidRDefault="0000234B" w:rsidP="00534E5A">
      <w:pPr>
        <w:pStyle w:val="Nivel4"/>
        <w:tabs>
          <w:tab w:val="left" w:pos="567"/>
        </w:tabs>
        <w:spacing w:beforeLines="120" w:before="288" w:afterLines="120" w:after="288" w:line="312" w:lineRule="auto"/>
        <w:ind w:left="0" w:firstLine="426"/>
        <w:rPr>
          <w:rFonts w:ascii="Times New Roman" w:hAnsi="Times New Roman" w:cs="Times New Roman"/>
          <w:sz w:val="22"/>
          <w:szCs w:val="22"/>
        </w:rPr>
      </w:pPr>
      <w:bookmarkStart w:id="25" w:name="art60§1iii"/>
      <w:bookmarkEnd w:id="25"/>
      <w:r w:rsidRPr="00534E5A">
        <w:rPr>
          <w:rFonts w:ascii="Times New Roman" w:hAnsi="Times New Roman" w:cs="Times New Roman"/>
          <w:sz w:val="22"/>
          <w:szCs w:val="22"/>
        </w:rPr>
        <w:t>Empresas</w:t>
      </w:r>
      <w:r w:rsidR="00DF0937" w:rsidRPr="00534E5A">
        <w:rPr>
          <w:rFonts w:ascii="Times New Roman" w:hAnsi="Times New Roman" w:cs="Times New Roman"/>
          <w:sz w:val="22"/>
          <w:szCs w:val="22"/>
        </w:rPr>
        <w:t xml:space="preserve"> que invistam em pesquisa e no desenvolvimento de tecnologia no País;</w:t>
      </w:r>
    </w:p>
    <w:p w14:paraId="4CBE3EEA" w14:textId="77777777" w:rsidR="00DF0937" w:rsidRPr="00534E5A" w:rsidRDefault="00DF0937" w:rsidP="00534E5A">
      <w:pPr>
        <w:pStyle w:val="Nivel4"/>
        <w:tabs>
          <w:tab w:val="left" w:pos="567"/>
        </w:tabs>
        <w:spacing w:beforeLines="120" w:before="288" w:afterLines="120" w:after="288" w:line="312" w:lineRule="auto"/>
        <w:ind w:left="0" w:firstLine="426"/>
        <w:rPr>
          <w:rFonts w:ascii="Times New Roman" w:hAnsi="Times New Roman" w:cs="Times New Roman"/>
          <w:sz w:val="22"/>
          <w:szCs w:val="22"/>
        </w:rPr>
      </w:pPr>
      <w:bookmarkStart w:id="26" w:name="art60§1iv"/>
      <w:bookmarkEnd w:id="26"/>
      <w:r w:rsidRPr="00534E5A">
        <w:rPr>
          <w:rFonts w:ascii="Times New Roman" w:hAnsi="Times New Roman" w:cs="Times New Roman"/>
          <w:sz w:val="22"/>
          <w:szCs w:val="22"/>
        </w:rPr>
        <w:t>empresas que comprovem a prática de mitigação, nos termos da </w:t>
      </w:r>
      <w:hyperlink r:id="rId18" w:anchor=":~:text=LEI%20N%C2%BA%2012.187%2C%20DE%2029%20DE%20DEZEMBRO%20DE%202009.&amp;text=Institui%20a%20Pol%C3%ADtica%20Nacional%20sobre,PNMC%20e%20d%C3%A1%20outras%20provid%C3%AAncias." w:history="1">
        <w:r w:rsidRPr="00534E5A">
          <w:rPr>
            <w:rStyle w:val="Hyperlink"/>
            <w:rFonts w:ascii="Times New Roman" w:hAnsi="Times New Roman" w:cs="Times New Roman"/>
            <w:color w:val="auto"/>
            <w:sz w:val="22"/>
            <w:szCs w:val="22"/>
            <w:u w:val="none"/>
          </w:rPr>
          <w:t>Lei nº 12.187, de 29 de dezembro de 2009</w:t>
        </w:r>
      </w:hyperlink>
      <w:r w:rsidRPr="00534E5A">
        <w:rPr>
          <w:rFonts w:ascii="Times New Roman" w:hAnsi="Times New Roman" w:cs="Times New Roman"/>
          <w:sz w:val="22"/>
          <w:szCs w:val="22"/>
        </w:rPr>
        <w:t>.</w:t>
      </w:r>
    </w:p>
    <w:p w14:paraId="398071E6" w14:textId="4CD5C3ED"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Encerrada a etapa de envio de lances da sessão pública, na hipótese </w:t>
      </w:r>
      <w:r w:rsidR="00616BFE" w:rsidRPr="00534E5A">
        <w:rPr>
          <w:rFonts w:ascii="Times New Roman" w:hAnsi="Times New Roman" w:cs="Times New Roman"/>
          <w:sz w:val="22"/>
          <w:szCs w:val="22"/>
        </w:rPr>
        <w:t>de a</w:t>
      </w:r>
      <w:r w:rsidRPr="00534E5A">
        <w:rPr>
          <w:rFonts w:ascii="Times New Roman" w:hAnsi="Times New Roman" w:cs="Times New Roman"/>
          <w:sz w:val="22"/>
          <w:szCs w:val="22"/>
        </w:rPr>
        <w:t xml:space="preserve"> proposta do primeiro colocado permanecer acima do preço máximo ou inferior ao desconto definido para a contratação, </w:t>
      </w:r>
      <w:r w:rsidR="009547EE"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9547EE" w:rsidRPr="00534E5A">
        <w:rPr>
          <w:rFonts w:ascii="Times New Roman" w:hAnsi="Times New Roman" w:cs="Times New Roman"/>
          <w:sz w:val="22"/>
          <w:szCs w:val="22"/>
        </w:rPr>
        <w:t>a</w:t>
      </w:r>
      <w:r w:rsidRPr="00534E5A">
        <w:rPr>
          <w:rFonts w:ascii="Times New Roman" w:hAnsi="Times New Roman" w:cs="Times New Roman"/>
          <w:sz w:val="22"/>
          <w:szCs w:val="22"/>
        </w:rPr>
        <w:t xml:space="preserve"> poderá negociar condições mais vantajosas, após definido o resultado do julgamento.</w:t>
      </w:r>
    </w:p>
    <w:p w14:paraId="0F9E44B2"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BE26B9" w14:textId="3482EE51" w:rsidR="00DF0937" w:rsidRPr="00534E5A"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eastAsia="Times New Roman" w:hAnsi="Times New Roman" w:cs="Times New Roman"/>
          <w:sz w:val="22"/>
          <w:szCs w:val="22"/>
        </w:rPr>
        <w:t xml:space="preserve">A </w:t>
      </w:r>
      <w:r w:rsidRPr="00534E5A">
        <w:rPr>
          <w:rFonts w:ascii="Times New Roman" w:hAnsi="Times New Roman" w:cs="Times New Roman"/>
          <w:sz w:val="22"/>
          <w:szCs w:val="22"/>
        </w:rPr>
        <w:t>negociação será realizada por meio do sistema, podendo ser acompanhada pelos demais licitantes.</w:t>
      </w:r>
    </w:p>
    <w:p w14:paraId="1DFD6F12" w14:textId="79C8E6E9" w:rsidR="00BE3483" w:rsidRPr="00534E5A" w:rsidRDefault="009547EE"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eastAsia="Times New Roman" w:hAnsi="Times New Roman" w:cs="Times New Roman"/>
          <w:sz w:val="22"/>
          <w:szCs w:val="22"/>
        </w:rPr>
        <w:t>A</w:t>
      </w:r>
      <w:r w:rsidR="00BE3483" w:rsidRPr="00534E5A">
        <w:rPr>
          <w:rFonts w:ascii="Times New Roman" w:eastAsia="Times New Roman" w:hAnsi="Times New Roman" w:cs="Times New Roman"/>
          <w:sz w:val="22"/>
          <w:szCs w:val="22"/>
        </w:rPr>
        <w:t xml:space="preserve"> pregoeir</w:t>
      </w:r>
      <w:r w:rsidRPr="00534E5A">
        <w:rPr>
          <w:rFonts w:ascii="Times New Roman" w:eastAsia="Times New Roman" w:hAnsi="Times New Roman" w:cs="Times New Roman"/>
          <w:sz w:val="22"/>
          <w:szCs w:val="22"/>
        </w:rPr>
        <w:t>a</w:t>
      </w:r>
      <w:r w:rsidR="00BE3483" w:rsidRPr="00534E5A">
        <w:rPr>
          <w:rFonts w:ascii="Times New Roman" w:eastAsia="Times New Roman" w:hAnsi="Times New Roman" w:cs="Times New Roman"/>
          <w:sz w:val="22"/>
          <w:szCs w:val="22"/>
        </w:rPr>
        <w:t xml:space="preserve"> poderá encaminhar contraproposta diretamente ao licitante que tenha ofertado o lance mais vantajoso, observado os critérios de julgamento e o valor estimado da contratação.</w:t>
      </w:r>
    </w:p>
    <w:p w14:paraId="2AE05AAE" w14:textId="5AF09595" w:rsidR="00DF0937" w:rsidRPr="00534E5A"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eastAsia="Times New Roman" w:hAnsi="Times New Roman" w:cs="Times New Roman"/>
          <w:sz w:val="22"/>
          <w:szCs w:val="22"/>
        </w:rPr>
        <w:t>O resultado da negociação será divulgado a todos os licitantes e anexado aos autos do processo licitatório</w:t>
      </w:r>
      <w:r w:rsidR="00BE3483" w:rsidRPr="00534E5A">
        <w:rPr>
          <w:rFonts w:ascii="Times New Roman" w:eastAsia="Times New Roman" w:hAnsi="Times New Roman" w:cs="Times New Roman"/>
          <w:sz w:val="22"/>
          <w:szCs w:val="22"/>
        </w:rPr>
        <w:t>.</w:t>
      </w:r>
    </w:p>
    <w:p w14:paraId="7C038605" w14:textId="62B071EA" w:rsidR="00DF0937" w:rsidRPr="00534E5A" w:rsidRDefault="009547EE"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w:t>
      </w:r>
      <w:r w:rsidR="00DF0937" w:rsidRPr="00534E5A">
        <w:rPr>
          <w:rFonts w:ascii="Times New Roman" w:hAnsi="Times New Roman" w:cs="Times New Roman"/>
          <w:sz w:val="22"/>
          <w:szCs w:val="22"/>
        </w:rPr>
        <w:t xml:space="preserve"> pregoeir</w:t>
      </w:r>
      <w:r w:rsidRPr="00534E5A">
        <w:rPr>
          <w:rFonts w:ascii="Times New Roman" w:hAnsi="Times New Roman" w:cs="Times New Roman"/>
          <w:sz w:val="22"/>
          <w:szCs w:val="22"/>
        </w:rPr>
        <w:t>a</w:t>
      </w:r>
      <w:r w:rsidR="00DF0937" w:rsidRPr="00534E5A">
        <w:rPr>
          <w:rFonts w:ascii="Times New Roman" w:hAnsi="Times New Roman" w:cs="Times New Roman"/>
          <w:sz w:val="22"/>
          <w:szCs w:val="22"/>
        </w:rPr>
        <w:t xml:space="preserve"> solicitará ao licitante mais bem classificado que, no prazo de 2 </w:t>
      </w:r>
      <w:r w:rsidR="00DF0937" w:rsidRPr="00534E5A">
        <w:rPr>
          <w:rFonts w:ascii="Times New Roman" w:hAnsi="Times New Roman" w:cs="Times New Roman"/>
          <w:color w:val="auto"/>
          <w:sz w:val="22"/>
          <w:szCs w:val="22"/>
        </w:rPr>
        <w:t xml:space="preserve">(duas) </w:t>
      </w:r>
      <w:r w:rsidR="00DF0937" w:rsidRPr="00534E5A">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2E397297"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iCs/>
          <w:sz w:val="22"/>
          <w:szCs w:val="22"/>
        </w:rPr>
      </w:pPr>
      <w:r w:rsidRPr="00534E5A">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6CEDDF99" w14:textId="5424B75A"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Após a negociação do preço, </w:t>
      </w:r>
      <w:r w:rsidR="009547EE"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9547EE" w:rsidRPr="00534E5A">
        <w:rPr>
          <w:rFonts w:ascii="Times New Roman" w:hAnsi="Times New Roman" w:cs="Times New Roman"/>
          <w:sz w:val="22"/>
          <w:szCs w:val="22"/>
        </w:rPr>
        <w:t>a</w:t>
      </w:r>
      <w:r w:rsidRPr="00534E5A">
        <w:rPr>
          <w:rFonts w:ascii="Times New Roman" w:hAnsi="Times New Roman" w:cs="Times New Roman"/>
          <w:sz w:val="22"/>
          <w:szCs w:val="22"/>
        </w:rPr>
        <w:t xml:space="preserve"> iniciará a fase de aceitação e julgamento da proposta.</w:t>
      </w:r>
      <w:bookmarkEnd w:id="21"/>
    </w:p>
    <w:p w14:paraId="7CA7DB20" w14:textId="77777777"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28" w:name="_Toc138693872"/>
      <w:bookmarkStart w:id="29" w:name="_Hlk82473550"/>
      <w:r w:rsidRPr="00534E5A">
        <w:rPr>
          <w:rFonts w:ascii="Times New Roman" w:hAnsi="Times New Roman" w:cs="Times New Roman"/>
          <w:color w:val="auto"/>
          <w:sz w:val="22"/>
          <w:szCs w:val="22"/>
        </w:rPr>
        <w:lastRenderedPageBreak/>
        <w:t>DA FASE DE JULGAMENTO</w:t>
      </w:r>
      <w:bookmarkEnd w:id="28"/>
    </w:p>
    <w:p w14:paraId="760C72B9" w14:textId="6FC3901F" w:rsidR="00665DCA" w:rsidRPr="00534E5A" w:rsidRDefault="00665DCA" w:rsidP="00621F4B">
      <w:pPr>
        <w:pStyle w:val="Nivel3"/>
        <w:ind w:left="0" w:firstLine="567"/>
        <w:rPr>
          <w:rFonts w:ascii="Times New Roman" w:hAnsi="Times New Roman" w:cs="Times New Roman"/>
          <w:sz w:val="22"/>
          <w:szCs w:val="22"/>
        </w:rPr>
      </w:pPr>
      <w:r w:rsidRPr="00534E5A">
        <w:rPr>
          <w:rFonts w:ascii="Times New Roman" w:hAnsi="Times New Roman" w:cs="Times New Roman"/>
          <w:w w:val="110"/>
          <w:sz w:val="22"/>
          <w:szCs w:val="22"/>
        </w:rPr>
        <w:t>Encerrada a etapa competitiva de lances, exercido o direito de preferência e concluída 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 xml:space="preserve">negociação, </w:t>
      </w:r>
      <w:r w:rsidR="009547EE" w:rsidRPr="00534E5A">
        <w:rPr>
          <w:rFonts w:ascii="Times New Roman" w:hAnsi="Times New Roman" w:cs="Times New Roman"/>
          <w:w w:val="110"/>
          <w:sz w:val="22"/>
          <w:szCs w:val="22"/>
        </w:rPr>
        <w:t>a</w:t>
      </w:r>
      <w:r w:rsidRPr="00534E5A">
        <w:rPr>
          <w:rFonts w:ascii="Times New Roman" w:hAnsi="Times New Roman" w:cs="Times New Roman"/>
          <w:w w:val="110"/>
          <w:sz w:val="22"/>
          <w:szCs w:val="22"/>
        </w:rPr>
        <w:t xml:space="preserve"> pregoeir</w:t>
      </w:r>
      <w:r w:rsidR="009547EE" w:rsidRPr="00534E5A">
        <w:rPr>
          <w:rFonts w:ascii="Times New Roman" w:hAnsi="Times New Roman" w:cs="Times New Roman"/>
          <w:w w:val="110"/>
          <w:sz w:val="22"/>
          <w:szCs w:val="22"/>
        </w:rPr>
        <w:t>a</w:t>
      </w:r>
      <w:r w:rsidRPr="00534E5A">
        <w:rPr>
          <w:rFonts w:ascii="Times New Roman" w:hAnsi="Times New Roman" w:cs="Times New Roman"/>
          <w:w w:val="110"/>
          <w:sz w:val="22"/>
          <w:szCs w:val="22"/>
        </w:rPr>
        <w:t xml:space="preserve"> iniciará os procedimentos necessários à aceitabilidade da proposta 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melhor preço e veriﬁcará a conformidade da especiﬁcação técnica com as exigências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contidas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neste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edital</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compatibilidade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preço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ofertado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com</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valor</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estimado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para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contratação, podendo solicitar, se necessário, a planilha de composição de custos adequada ao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lance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equivalente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à</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proposta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melhor</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preço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no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prazo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estipulado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 xml:space="preserve">no </w:t>
      </w:r>
      <w:r w:rsidRPr="00534E5A">
        <w:rPr>
          <w:rFonts w:ascii="Times New Roman" w:hAnsi="Times New Roman" w:cs="Times New Roman"/>
          <w:i/>
          <w:w w:val="110"/>
          <w:sz w:val="22"/>
          <w:szCs w:val="22"/>
        </w:rPr>
        <w:t>chat</w:t>
      </w:r>
      <w:r w:rsidRPr="00534E5A">
        <w:rPr>
          <w:rFonts w:ascii="Times New Roman" w:hAnsi="Times New Roman" w:cs="Times New Roman"/>
          <w:i/>
          <w:spacing w:val="-2"/>
          <w:w w:val="110"/>
          <w:sz w:val="22"/>
          <w:szCs w:val="22"/>
        </w:rPr>
        <w:t xml:space="preserve"> </w:t>
      </w:r>
      <w:r w:rsidRPr="00534E5A">
        <w:rPr>
          <w:rFonts w:ascii="Times New Roman" w:hAnsi="Times New Roman" w:cs="Times New Roman"/>
          <w:w w:val="110"/>
          <w:sz w:val="22"/>
          <w:szCs w:val="22"/>
        </w:rPr>
        <w:t>durante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sessão.</w:t>
      </w:r>
    </w:p>
    <w:p w14:paraId="06EAF501" w14:textId="706893DA" w:rsidR="0007334C" w:rsidRPr="00534E5A" w:rsidRDefault="0007334C" w:rsidP="00621F4B">
      <w:pPr>
        <w:pStyle w:val="Nivel3"/>
        <w:tabs>
          <w:tab w:val="left" w:pos="567"/>
        </w:tabs>
        <w:ind w:left="0" w:firstLine="567"/>
        <w:rPr>
          <w:rFonts w:ascii="Times New Roman" w:hAnsi="Times New Roman" w:cs="Times New Roman"/>
          <w:b/>
          <w:sz w:val="22"/>
          <w:szCs w:val="22"/>
        </w:rPr>
      </w:pPr>
      <w:r w:rsidRPr="00534E5A">
        <w:rPr>
          <w:rFonts w:ascii="Times New Roman" w:hAnsi="Times New Roman" w:cs="Times New Roman"/>
          <w:sz w:val="22"/>
          <w:szCs w:val="22"/>
        </w:rPr>
        <w:t xml:space="preserve">O critério de julgamento das propostas será o de </w:t>
      </w:r>
      <w:r w:rsidRPr="00534E5A">
        <w:rPr>
          <w:rFonts w:ascii="Times New Roman" w:hAnsi="Times New Roman" w:cs="Times New Roman"/>
          <w:b/>
          <w:sz w:val="22"/>
          <w:szCs w:val="22"/>
        </w:rPr>
        <w:t xml:space="preserve">MENOR </w:t>
      </w:r>
      <w:r w:rsidRPr="0000234B">
        <w:rPr>
          <w:rFonts w:ascii="Times New Roman" w:hAnsi="Times New Roman" w:cs="Times New Roman"/>
          <w:b/>
          <w:sz w:val="22"/>
          <w:szCs w:val="22"/>
        </w:rPr>
        <w:t xml:space="preserve">PREÇO por </w:t>
      </w:r>
      <w:r w:rsidR="00A535FC">
        <w:rPr>
          <w:rFonts w:ascii="Times New Roman" w:hAnsi="Times New Roman" w:cs="Times New Roman"/>
          <w:b/>
          <w:sz w:val="22"/>
          <w:szCs w:val="22"/>
        </w:rPr>
        <w:t>GRUPO (lote)</w:t>
      </w:r>
      <w:r w:rsidR="00016DAE">
        <w:rPr>
          <w:rFonts w:ascii="Times New Roman" w:hAnsi="Times New Roman" w:cs="Times New Roman"/>
          <w:b/>
          <w:sz w:val="22"/>
          <w:szCs w:val="22"/>
        </w:rPr>
        <w:t>.</w:t>
      </w:r>
    </w:p>
    <w:p w14:paraId="1F41CC96" w14:textId="2EB92038" w:rsidR="00665DCA" w:rsidRPr="00534E5A" w:rsidRDefault="005646A1" w:rsidP="00884C54">
      <w:pPr>
        <w:pStyle w:val="Nivel2"/>
        <w:tabs>
          <w:tab w:val="left" w:pos="567"/>
        </w:tabs>
        <w:ind w:left="0" w:firstLine="567"/>
        <w:rPr>
          <w:rStyle w:val="nfase"/>
          <w:rFonts w:ascii="Times New Roman" w:hAnsi="Times New Roman" w:cs="Times New Roman"/>
          <w:i w:val="0"/>
          <w:sz w:val="22"/>
          <w:szCs w:val="22"/>
        </w:rPr>
      </w:pPr>
      <w:r w:rsidRPr="00534E5A">
        <w:rPr>
          <w:rStyle w:val="nfase"/>
          <w:rFonts w:ascii="Times New Roman" w:hAnsi="Times New Roman" w:cs="Times New Roman"/>
          <w:i w:val="0"/>
          <w:sz w:val="22"/>
          <w:szCs w:val="22"/>
        </w:rPr>
        <w:t xml:space="preserve">Se a proposta/lance </w:t>
      </w:r>
      <w:r w:rsidR="00E504A3" w:rsidRPr="00534E5A">
        <w:rPr>
          <w:rStyle w:val="nfase"/>
          <w:rFonts w:ascii="Times New Roman" w:hAnsi="Times New Roman" w:cs="Times New Roman"/>
          <w:i w:val="0"/>
          <w:sz w:val="22"/>
          <w:szCs w:val="22"/>
        </w:rPr>
        <w:t xml:space="preserve">de menor </w:t>
      </w:r>
      <w:r w:rsidR="00EC22BB" w:rsidRPr="00534E5A">
        <w:rPr>
          <w:rStyle w:val="nfase"/>
          <w:rFonts w:ascii="Times New Roman" w:hAnsi="Times New Roman" w:cs="Times New Roman"/>
          <w:i w:val="0"/>
          <w:sz w:val="22"/>
          <w:szCs w:val="22"/>
        </w:rPr>
        <w:t>preço for superior à do orçamento estimativo e se houver</w:t>
      </w:r>
      <w:r w:rsidR="00665DCA" w:rsidRPr="00534E5A">
        <w:rPr>
          <w:rStyle w:val="nfase"/>
          <w:rFonts w:ascii="Times New Roman" w:hAnsi="Times New Roman" w:cs="Times New Roman"/>
          <w:i w:val="0"/>
          <w:sz w:val="22"/>
          <w:szCs w:val="22"/>
        </w:rPr>
        <w:t xml:space="preserve"> indícios de que se</w:t>
      </w:r>
      <w:r w:rsidR="00E858D5" w:rsidRPr="00534E5A">
        <w:rPr>
          <w:rStyle w:val="nfase"/>
          <w:rFonts w:ascii="Times New Roman" w:hAnsi="Times New Roman" w:cs="Times New Roman"/>
          <w:i w:val="0"/>
          <w:sz w:val="22"/>
          <w:szCs w:val="22"/>
        </w:rPr>
        <w:t xml:space="preserve"> não</w:t>
      </w:r>
      <w:r w:rsidR="00665DCA" w:rsidRPr="00534E5A">
        <w:rPr>
          <w:rStyle w:val="nfase"/>
          <w:rFonts w:ascii="Times New Roman" w:hAnsi="Times New Roman" w:cs="Times New Roman"/>
          <w:i w:val="0"/>
          <w:sz w:val="22"/>
          <w:szCs w:val="22"/>
        </w:rPr>
        <w:t xml:space="preserve"> encontra dentro dos valores praticados no mercado, excepcionalmente </w:t>
      </w:r>
      <w:r w:rsidR="00EC22BB" w:rsidRPr="00534E5A">
        <w:rPr>
          <w:rStyle w:val="nfase"/>
          <w:rFonts w:ascii="Times New Roman" w:hAnsi="Times New Roman" w:cs="Times New Roman"/>
          <w:i w:val="0"/>
          <w:sz w:val="22"/>
          <w:szCs w:val="22"/>
        </w:rPr>
        <w:t>a pregoeira</w:t>
      </w:r>
      <w:r w:rsidR="00665DCA" w:rsidRPr="00534E5A">
        <w:rPr>
          <w:rStyle w:val="nfase"/>
          <w:rFonts w:ascii="Times New Roman" w:hAnsi="Times New Roman" w:cs="Times New Roman"/>
          <w:i w:val="0"/>
          <w:sz w:val="22"/>
          <w:szCs w:val="22"/>
        </w:rPr>
        <w:t xml:space="preserve"> poderá suspender a sessão pública do pregão para a realização de nova pesquisa de mercado.</w:t>
      </w:r>
    </w:p>
    <w:p w14:paraId="3A52477F" w14:textId="4B4720C1" w:rsidR="00665DCA" w:rsidRPr="00534E5A" w:rsidRDefault="00665DCA"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nova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pesquisa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mercado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será</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submetida</w:t>
      </w:r>
      <w:r w:rsidRPr="00534E5A">
        <w:rPr>
          <w:rFonts w:ascii="Times New Roman" w:hAnsi="Times New Roman" w:cs="Times New Roman"/>
          <w:spacing w:val="1"/>
          <w:w w:val="110"/>
          <w:sz w:val="22"/>
          <w:szCs w:val="22"/>
        </w:rPr>
        <w:t xml:space="preserve"> </w:t>
      </w:r>
      <w:r w:rsidR="00F74989" w:rsidRPr="00534E5A">
        <w:rPr>
          <w:rFonts w:ascii="Times New Roman" w:hAnsi="Times New Roman" w:cs="Times New Roman"/>
          <w:w w:val="110"/>
          <w:sz w:val="22"/>
          <w:szCs w:val="22"/>
        </w:rPr>
        <w:t>à</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pregoeir</w:t>
      </w:r>
      <w:r w:rsidR="00F74989" w:rsidRPr="00534E5A">
        <w:rPr>
          <w:rFonts w:ascii="Times New Roman" w:hAnsi="Times New Roman" w:cs="Times New Roman"/>
          <w:w w:val="110"/>
          <w:sz w:val="22"/>
          <w:szCs w:val="22"/>
        </w:rPr>
        <w:t>a</w:t>
      </w:r>
      <w:r w:rsidRPr="00534E5A">
        <w:rPr>
          <w:rFonts w:ascii="Times New Roman" w:hAnsi="Times New Roman" w:cs="Times New Roman"/>
          <w:w w:val="110"/>
          <w:sz w:val="22"/>
          <w:szCs w:val="22"/>
        </w:rPr>
        <w:t>,</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qual</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decidirá</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fundamentadamente</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em:</w:t>
      </w:r>
    </w:p>
    <w:p w14:paraId="018DA50A" w14:textId="0E240A64" w:rsidR="00665DCA" w:rsidRPr="00534E5A" w:rsidRDefault="00665DCA" w:rsidP="007371EF">
      <w:pPr>
        <w:pStyle w:val="PargrafodaLista"/>
        <w:widowControl w:val="0"/>
        <w:numPr>
          <w:ilvl w:val="0"/>
          <w:numId w:val="9"/>
        </w:numPr>
        <w:tabs>
          <w:tab w:val="left" w:pos="567"/>
          <w:tab w:val="left" w:pos="1134"/>
        </w:tabs>
        <w:autoSpaceDE w:val="0"/>
        <w:autoSpaceDN w:val="0"/>
        <w:spacing w:before="210" w:line="244" w:lineRule="auto"/>
        <w:ind w:left="1418" w:right="-1" w:firstLine="567"/>
        <w:contextualSpacing w:val="0"/>
        <w:jc w:val="both"/>
        <w:rPr>
          <w:rFonts w:ascii="Times New Roman" w:hAnsi="Times New Roman" w:cs="Times New Roman"/>
          <w:sz w:val="22"/>
          <w:szCs w:val="22"/>
        </w:rPr>
      </w:pPr>
      <w:r w:rsidRPr="00534E5A">
        <w:rPr>
          <w:rFonts w:ascii="Times New Roman" w:hAnsi="Times New Roman" w:cs="Times New Roman"/>
          <w:w w:val="110"/>
          <w:sz w:val="22"/>
          <w:szCs w:val="22"/>
        </w:rPr>
        <w:t>retornar</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à</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sessão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mantendo-se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incólumes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os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atos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praticados,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se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considerar</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que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nova</w:t>
      </w:r>
      <w:r w:rsidRPr="00534E5A">
        <w:rPr>
          <w:rFonts w:ascii="Times New Roman" w:hAnsi="Times New Roman" w:cs="Times New Roman"/>
          <w:spacing w:val="-67"/>
          <w:w w:val="110"/>
          <w:sz w:val="22"/>
          <w:szCs w:val="22"/>
        </w:rPr>
        <w:t xml:space="preserve"> </w:t>
      </w:r>
      <w:r w:rsidR="009E5748" w:rsidRPr="00534E5A">
        <w:rPr>
          <w:rFonts w:ascii="Times New Roman" w:hAnsi="Times New Roman" w:cs="Times New Roman"/>
          <w:spacing w:val="-67"/>
          <w:w w:val="110"/>
          <w:sz w:val="22"/>
          <w:szCs w:val="22"/>
        </w:rPr>
        <w:t xml:space="preserve">    </w:t>
      </w:r>
      <w:r w:rsidRPr="00534E5A">
        <w:rPr>
          <w:rFonts w:ascii="Times New Roman" w:hAnsi="Times New Roman" w:cs="Times New Roman"/>
          <w:w w:val="110"/>
          <w:sz w:val="22"/>
          <w:szCs w:val="22"/>
        </w:rPr>
        <w:t>pesquisa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preços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não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destoou</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dos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valores</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anteriormente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informados  na  pesquisa  de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preços,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mantendo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recusa</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das</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propostas;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ou</w:t>
      </w:r>
    </w:p>
    <w:p w14:paraId="7989C27D" w14:textId="6B106C8F" w:rsidR="00665DCA" w:rsidRPr="00534E5A" w:rsidRDefault="00665DCA" w:rsidP="007371EF">
      <w:pPr>
        <w:pStyle w:val="PargrafodaLista"/>
        <w:widowControl w:val="0"/>
        <w:numPr>
          <w:ilvl w:val="0"/>
          <w:numId w:val="9"/>
        </w:numPr>
        <w:tabs>
          <w:tab w:val="left" w:pos="567"/>
          <w:tab w:val="left" w:pos="1134"/>
          <w:tab w:val="left" w:pos="2268"/>
        </w:tabs>
        <w:autoSpaceDE w:val="0"/>
        <w:autoSpaceDN w:val="0"/>
        <w:spacing w:before="107" w:after="240"/>
        <w:ind w:left="1418" w:firstLine="567"/>
        <w:contextualSpacing w:val="0"/>
        <w:jc w:val="both"/>
        <w:rPr>
          <w:rFonts w:ascii="Times New Roman" w:hAnsi="Times New Roman" w:cs="Times New Roman"/>
          <w:sz w:val="22"/>
          <w:szCs w:val="22"/>
        </w:rPr>
      </w:pPr>
      <w:r w:rsidRPr="00534E5A">
        <w:rPr>
          <w:rFonts w:ascii="Times New Roman" w:hAnsi="Times New Roman" w:cs="Times New Roman"/>
          <w:spacing w:val="-1"/>
          <w:w w:val="127"/>
          <w:sz w:val="22"/>
          <w:szCs w:val="22"/>
        </w:rPr>
        <w:t>s</w:t>
      </w:r>
      <w:r w:rsidRPr="00534E5A">
        <w:rPr>
          <w:rFonts w:ascii="Times New Roman" w:hAnsi="Times New Roman" w:cs="Times New Roman"/>
          <w:spacing w:val="-1"/>
          <w:w w:val="114"/>
          <w:sz w:val="22"/>
          <w:szCs w:val="22"/>
        </w:rPr>
        <w:t>u</w:t>
      </w:r>
      <w:r w:rsidRPr="00534E5A">
        <w:rPr>
          <w:rFonts w:ascii="Times New Roman" w:hAnsi="Times New Roman" w:cs="Times New Roman"/>
          <w:spacing w:val="-1"/>
          <w:w w:val="112"/>
          <w:sz w:val="22"/>
          <w:szCs w:val="22"/>
        </w:rPr>
        <w:t>b</w:t>
      </w:r>
      <w:r w:rsidRPr="00534E5A">
        <w:rPr>
          <w:rFonts w:ascii="Times New Roman" w:hAnsi="Times New Roman" w:cs="Times New Roman"/>
          <w:spacing w:val="-1"/>
          <w:w w:val="116"/>
          <w:sz w:val="22"/>
          <w:szCs w:val="22"/>
        </w:rPr>
        <w:t>m</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97"/>
          <w:sz w:val="22"/>
          <w:szCs w:val="22"/>
        </w:rPr>
        <w:t>t</w:t>
      </w:r>
      <w:r w:rsidRPr="00534E5A">
        <w:rPr>
          <w:rFonts w:ascii="Times New Roman" w:hAnsi="Times New Roman" w:cs="Times New Roman"/>
          <w:spacing w:val="-1"/>
          <w:w w:val="111"/>
          <w:sz w:val="22"/>
          <w:szCs w:val="22"/>
        </w:rPr>
        <w:t>e</w:t>
      </w:r>
      <w:r w:rsidRPr="00534E5A">
        <w:rPr>
          <w:rFonts w:ascii="Times New Roman" w:hAnsi="Times New Roman" w:cs="Times New Roman"/>
          <w:w w:val="104"/>
          <w:sz w:val="22"/>
          <w:szCs w:val="22"/>
        </w:rPr>
        <w:t>r</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w w:val="112"/>
          <w:sz w:val="22"/>
          <w:szCs w:val="22"/>
        </w:rPr>
        <w:t>o</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04"/>
          <w:sz w:val="22"/>
          <w:szCs w:val="22"/>
        </w:rPr>
        <w:t>r</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27"/>
          <w:sz w:val="22"/>
          <w:szCs w:val="22"/>
        </w:rPr>
        <w:t>s</w:t>
      </w:r>
      <w:r w:rsidRPr="00534E5A">
        <w:rPr>
          <w:rFonts w:ascii="Times New Roman" w:hAnsi="Times New Roman" w:cs="Times New Roman"/>
          <w:spacing w:val="-1"/>
          <w:w w:val="114"/>
          <w:sz w:val="22"/>
          <w:szCs w:val="22"/>
        </w:rPr>
        <w:t>u</w:t>
      </w:r>
      <w:r w:rsidRPr="00534E5A">
        <w:rPr>
          <w:rFonts w:ascii="Times New Roman" w:hAnsi="Times New Roman" w:cs="Times New Roman"/>
          <w:spacing w:val="-1"/>
          <w:w w:val="93"/>
          <w:sz w:val="22"/>
          <w:szCs w:val="22"/>
        </w:rPr>
        <w:t>l</w:t>
      </w:r>
      <w:r w:rsidRPr="00534E5A">
        <w:rPr>
          <w:rFonts w:ascii="Times New Roman" w:hAnsi="Times New Roman" w:cs="Times New Roman"/>
          <w:spacing w:val="-1"/>
          <w:w w:val="97"/>
          <w:sz w:val="22"/>
          <w:szCs w:val="22"/>
        </w:rPr>
        <w:t>t</w:t>
      </w:r>
      <w:r w:rsidRPr="00534E5A">
        <w:rPr>
          <w:rFonts w:ascii="Times New Roman" w:hAnsi="Times New Roman" w:cs="Times New Roman"/>
          <w:spacing w:val="-1"/>
          <w:w w:val="115"/>
          <w:sz w:val="22"/>
          <w:szCs w:val="22"/>
        </w:rPr>
        <w:t>a</w:t>
      </w:r>
      <w:r w:rsidRPr="00534E5A">
        <w:rPr>
          <w:rFonts w:ascii="Times New Roman" w:hAnsi="Times New Roman" w:cs="Times New Roman"/>
          <w:spacing w:val="-1"/>
          <w:w w:val="112"/>
          <w:sz w:val="22"/>
          <w:szCs w:val="22"/>
        </w:rPr>
        <w:t>d</w:t>
      </w:r>
      <w:r w:rsidRPr="00534E5A">
        <w:rPr>
          <w:rFonts w:ascii="Times New Roman" w:hAnsi="Times New Roman" w:cs="Times New Roman"/>
          <w:w w:val="112"/>
          <w:sz w:val="22"/>
          <w:szCs w:val="22"/>
        </w:rPr>
        <w:t>o</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12"/>
          <w:sz w:val="22"/>
          <w:szCs w:val="22"/>
        </w:rPr>
        <w:t>d</w:t>
      </w:r>
      <w:r w:rsidRPr="00534E5A">
        <w:rPr>
          <w:rFonts w:ascii="Times New Roman" w:hAnsi="Times New Roman" w:cs="Times New Roman"/>
          <w:w w:val="115"/>
          <w:sz w:val="22"/>
          <w:szCs w:val="22"/>
        </w:rPr>
        <w:t>a</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12"/>
          <w:sz w:val="22"/>
          <w:szCs w:val="22"/>
        </w:rPr>
        <w:t>p</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27"/>
          <w:sz w:val="22"/>
          <w:szCs w:val="22"/>
        </w:rPr>
        <w:t>s</w:t>
      </w:r>
      <w:r w:rsidRPr="00534E5A">
        <w:rPr>
          <w:rFonts w:ascii="Times New Roman" w:hAnsi="Times New Roman" w:cs="Times New Roman"/>
          <w:spacing w:val="-1"/>
          <w:w w:val="112"/>
          <w:sz w:val="22"/>
          <w:szCs w:val="22"/>
        </w:rPr>
        <w:t>q</w:t>
      </w:r>
      <w:r w:rsidRPr="00534E5A">
        <w:rPr>
          <w:rFonts w:ascii="Times New Roman" w:hAnsi="Times New Roman" w:cs="Times New Roman"/>
          <w:spacing w:val="-1"/>
          <w:w w:val="114"/>
          <w:sz w:val="22"/>
          <w:szCs w:val="22"/>
        </w:rPr>
        <w:t>u</w:t>
      </w:r>
      <w:r w:rsidRPr="00534E5A">
        <w:rPr>
          <w:rFonts w:ascii="Times New Roman" w:hAnsi="Times New Roman" w:cs="Times New Roman"/>
          <w:spacing w:val="-1"/>
          <w:w w:val="96"/>
          <w:sz w:val="22"/>
          <w:szCs w:val="22"/>
        </w:rPr>
        <w:t>i</w:t>
      </w:r>
      <w:r w:rsidRPr="00534E5A">
        <w:rPr>
          <w:rFonts w:ascii="Times New Roman" w:hAnsi="Times New Roman" w:cs="Times New Roman"/>
          <w:spacing w:val="-1"/>
          <w:w w:val="127"/>
          <w:sz w:val="22"/>
          <w:szCs w:val="22"/>
        </w:rPr>
        <w:t>s</w:t>
      </w:r>
      <w:r w:rsidRPr="00534E5A">
        <w:rPr>
          <w:rFonts w:ascii="Times New Roman" w:hAnsi="Times New Roman" w:cs="Times New Roman"/>
          <w:w w:val="115"/>
          <w:sz w:val="22"/>
          <w:szCs w:val="22"/>
        </w:rPr>
        <w:t>a</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009E5748" w:rsidRPr="00534E5A">
        <w:rPr>
          <w:rFonts w:ascii="Times New Roman" w:hAnsi="Times New Roman" w:cs="Times New Roman"/>
          <w:spacing w:val="-1"/>
          <w:w w:val="115"/>
          <w:sz w:val="22"/>
          <w:szCs w:val="22"/>
        </w:rPr>
        <w:t>à Secretaria demandante</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12"/>
          <w:sz w:val="22"/>
          <w:szCs w:val="22"/>
        </w:rPr>
        <w:t>p</w:t>
      </w:r>
      <w:r w:rsidRPr="00534E5A">
        <w:rPr>
          <w:rFonts w:ascii="Times New Roman" w:hAnsi="Times New Roman" w:cs="Times New Roman"/>
          <w:spacing w:val="-1"/>
          <w:w w:val="115"/>
          <w:sz w:val="22"/>
          <w:szCs w:val="22"/>
        </w:rPr>
        <w:t>a</w:t>
      </w:r>
      <w:r w:rsidRPr="00534E5A">
        <w:rPr>
          <w:rFonts w:ascii="Times New Roman" w:hAnsi="Times New Roman" w:cs="Times New Roman"/>
          <w:spacing w:val="-1"/>
          <w:w w:val="104"/>
          <w:sz w:val="22"/>
          <w:szCs w:val="22"/>
        </w:rPr>
        <w:t>r</w:t>
      </w:r>
      <w:r w:rsidRPr="00534E5A">
        <w:rPr>
          <w:rFonts w:ascii="Times New Roman" w:hAnsi="Times New Roman" w:cs="Times New Roman"/>
          <w:w w:val="115"/>
          <w:sz w:val="22"/>
          <w:szCs w:val="22"/>
        </w:rPr>
        <w:t>a</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12"/>
          <w:sz w:val="22"/>
          <w:szCs w:val="22"/>
        </w:rPr>
        <w:t>q</w:t>
      </w:r>
      <w:r w:rsidRPr="00534E5A">
        <w:rPr>
          <w:rFonts w:ascii="Times New Roman" w:hAnsi="Times New Roman" w:cs="Times New Roman"/>
          <w:spacing w:val="-1"/>
          <w:w w:val="114"/>
          <w:sz w:val="22"/>
          <w:szCs w:val="22"/>
        </w:rPr>
        <w:t>u</w:t>
      </w:r>
      <w:r w:rsidRPr="00534E5A">
        <w:rPr>
          <w:rFonts w:ascii="Times New Roman" w:hAnsi="Times New Roman" w:cs="Times New Roman"/>
          <w:w w:val="111"/>
          <w:sz w:val="22"/>
          <w:szCs w:val="22"/>
        </w:rPr>
        <w:t>e</w:t>
      </w:r>
      <w:r w:rsidRPr="00534E5A">
        <w:rPr>
          <w:rFonts w:ascii="Times New Roman" w:hAnsi="Times New Roman" w:cs="Times New Roman"/>
          <w:sz w:val="22"/>
          <w:szCs w:val="22"/>
        </w:rPr>
        <w:t xml:space="preserve"> </w:t>
      </w:r>
      <w:r w:rsidRPr="00534E5A">
        <w:rPr>
          <w:rFonts w:ascii="Times New Roman" w:hAnsi="Times New Roman" w:cs="Times New Roman"/>
          <w:spacing w:val="-7"/>
          <w:sz w:val="22"/>
          <w:szCs w:val="22"/>
        </w:rPr>
        <w:t xml:space="preserve"> </w:t>
      </w:r>
      <w:r w:rsidRPr="00534E5A">
        <w:rPr>
          <w:rFonts w:ascii="Times New Roman" w:hAnsi="Times New Roman" w:cs="Times New Roman"/>
          <w:spacing w:val="-1"/>
          <w:w w:val="111"/>
          <w:sz w:val="22"/>
          <w:szCs w:val="22"/>
        </w:rPr>
        <w:t>e</w:t>
      </w:r>
      <w:r w:rsidRPr="00534E5A">
        <w:rPr>
          <w:rFonts w:ascii="Times New Roman" w:hAnsi="Times New Roman" w:cs="Times New Roman"/>
          <w:spacing w:val="-1"/>
          <w:w w:val="127"/>
          <w:sz w:val="22"/>
          <w:szCs w:val="22"/>
        </w:rPr>
        <w:t>s</w:t>
      </w:r>
      <w:r w:rsidR="009E5748" w:rsidRPr="00534E5A">
        <w:rPr>
          <w:rFonts w:ascii="Times New Roman" w:hAnsi="Times New Roman" w:cs="Times New Roman"/>
          <w:spacing w:val="-1"/>
          <w:w w:val="97"/>
          <w:sz w:val="22"/>
          <w:szCs w:val="22"/>
        </w:rPr>
        <w:t>ta</w:t>
      </w:r>
      <w:r w:rsidR="00E858D5" w:rsidRPr="00534E5A">
        <w:rPr>
          <w:rFonts w:ascii="Times New Roman" w:hAnsi="Times New Roman" w:cs="Times New Roman"/>
          <w:w w:val="111"/>
          <w:sz w:val="22"/>
          <w:szCs w:val="22"/>
        </w:rPr>
        <w:t xml:space="preserve"> </w:t>
      </w:r>
      <w:r w:rsidRPr="00534E5A">
        <w:rPr>
          <w:rFonts w:ascii="Times New Roman" w:hAnsi="Times New Roman" w:cs="Times New Roman"/>
          <w:w w:val="110"/>
          <w:sz w:val="22"/>
          <w:szCs w:val="22"/>
        </w:rPr>
        <w:t>decida</w:t>
      </w:r>
      <w:r w:rsidRPr="00534E5A">
        <w:rPr>
          <w:rFonts w:ascii="Times New Roman" w:hAnsi="Times New Roman" w:cs="Times New Roman"/>
          <w:spacing w:val="52"/>
          <w:w w:val="110"/>
          <w:sz w:val="22"/>
          <w:szCs w:val="22"/>
        </w:rPr>
        <w:t xml:space="preserve"> </w:t>
      </w:r>
      <w:r w:rsidRPr="00534E5A">
        <w:rPr>
          <w:rFonts w:ascii="Times New Roman" w:hAnsi="Times New Roman" w:cs="Times New Roman"/>
          <w:w w:val="110"/>
          <w:sz w:val="22"/>
          <w:szCs w:val="22"/>
        </w:rPr>
        <w:t>sobre</w:t>
      </w:r>
      <w:r w:rsidRPr="00534E5A">
        <w:rPr>
          <w:rFonts w:ascii="Times New Roman" w:hAnsi="Times New Roman" w:cs="Times New Roman"/>
          <w:spacing w:val="53"/>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53"/>
          <w:w w:val="110"/>
          <w:sz w:val="22"/>
          <w:szCs w:val="22"/>
        </w:rPr>
        <w:t xml:space="preserve"> </w:t>
      </w:r>
      <w:r w:rsidRPr="00534E5A">
        <w:rPr>
          <w:rFonts w:ascii="Times New Roman" w:hAnsi="Times New Roman" w:cs="Times New Roman"/>
          <w:w w:val="110"/>
          <w:sz w:val="22"/>
          <w:szCs w:val="22"/>
        </w:rPr>
        <w:t>possibilidade</w:t>
      </w:r>
      <w:r w:rsidRPr="00534E5A">
        <w:rPr>
          <w:rFonts w:ascii="Times New Roman" w:hAnsi="Times New Roman" w:cs="Times New Roman"/>
          <w:spacing w:val="53"/>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53"/>
          <w:w w:val="110"/>
          <w:sz w:val="22"/>
          <w:szCs w:val="22"/>
        </w:rPr>
        <w:t xml:space="preserve"> </w:t>
      </w:r>
      <w:r w:rsidRPr="00534E5A">
        <w:rPr>
          <w:rFonts w:ascii="Times New Roman" w:hAnsi="Times New Roman" w:cs="Times New Roman"/>
          <w:w w:val="110"/>
          <w:sz w:val="22"/>
          <w:szCs w:val="22"/>
        </w:rPr>
        <w:t>aceitação</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proposta(s)</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com</w:t>
      </w:r>
      <w:r w:rsidRPr="00534E5A">
        <w:rPr>
          <w:rFonts w:ascii="Times New Roman" w:hAnsi="Times New Roman" w:cs="Times New Roman"/>
          <w:spacing w:val="53"/>
          <w:w w:val="110"/>
          <w:sz w:val="22"/>
          <w:szCs w:val="22"/>
        </w:rPr>
        <w:t xml:space="preserve"> </w:t>
      </w:r>
      <w:r w:rsidRPr="00534E5A">
        <w:rPr>
          <w:rFonts w:ascii="Times New Roman" w:hAnsi="Times New Roman" w:cs="Times New Roman"/>
          <w:w w:val="110"/>
          <w:sz w:val="22"/>
          <w:szCs w:val="22"/>
        </w:rPr>
        <w:t>base</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na</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nova</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pesquisa</w:t>
      </w:r>
      <w:r w:rsidRPr="00534E5A">
        <w:rPr>
          <w:rFonts w:ascii="Times New Roman" w:hAnsi="Times New Roman" w:cs="Times New Roman"/>
          <w:spacing w:val="54"/>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67"/>
          <w:w w:val="110"/>
          <w:sz w:val="22"/>
          <w:szCs w:val="22"/>
        </w:rPr>
        <w:t xml:space="preserve"> </w:t>
      </w:r>
      <w:r w:rsidRPr="00534E5A">
        <w:rPr>
          <w:rFonts w:ascii="Times New Roman" w:hAnsi="Times New Roman" w:cs="Times New Roman"/>
          <w:w w:val="110"/>
          <w:sz w:val="22"/>
          <w:szCs w:val="22"/>
        </w:rPr>
        <w:t>preços</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efetuada,</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se</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considerar</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que,</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fato,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houve</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elevação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superveniente</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dos</w:t>
      </w:r>
      <w:r w:rsidRPr="00534E5A">
        <w:rPr>
          <w:rFonts w:ascii="Times New Roman" w:hAnsi="Times New Roman" w:cs="Times New Roman"/>
          <w:spacing w:val="-2"/>
          <w:w w:val="110"/>
          <w:sz w:val="22"/>
          <w:szCs w:val="22"/>
        </w:rPr>
        <w:t xml:space="preserve"> </w:t>
      </w:r>
      <w:r w:rsidRPr="00534E5A">
        <w:rPr>
          <w:rFonts w:ascii="Times New Roman" w:hAnsi="Times New Roman" w:cs="Times New Roman"/>
          <w:w w:val="110"/>
          <w:sz w:val="22"/>
          <w:szCs w:val="22"/>
        </w:rPr>
        <w:t>preços.</w:t>
      </w:r>
    </w:p>
    <w:p w14:paraId="34F72BDF" w14:textId="14375924" w:rsidR="00665DCA" w:rsidRPr="00534E5A" w:rsidRDefault="00665DCA" w:rsidP="009E5748">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 xml:space="preserve">Obtida a autorização tratada no subitem anterior, </w:t>
      </w:r>
      <w:r w:rsidR="003F07FE" w:rsidRPr="00534E5A">
        <w:rPr>
          <w:rFonts w:ascii="Times New Roman" w:hAnsi="Times New Roman" w:cs="Times New Roman"/>
          <w:w w:val="110"/>
          <w:sz w:val="22"/>
          <w:szCs w:val="22"/>
        </w:rPr>
        <w:t>a</w:t>
      </w:r>
      <w:r w:rsidRPr="00534E5A">
        <w:rPr>
          <w:rFonts w:ascii="Times New Roman" w:hAnsi="Times New Roman" w:cs="Times New Roman"/>
          <w:w w:val="110"/>
          <w:sz w:val="22"/>
          <w:szCs w:val="22"/>
        </w:rPr>
        <w:t xml:space="preserve"> pregoeir</w:t>
      </w:r>
      <w:r w:rsidR="003F07FE" w:rsidRPr="00534E5A">
        <w:rPr>
          <w:rFonts w:ascii="Times New Roman" w:hAnsi="Times New Roman" w:cs="Times New Roman"/>
          <w:w w:val="110"/>
          <w:sz w:val="22"/>
          <w:szCs w:val="22"/>
        </w:rPr>
        <w:t>a</w:t>
      </w:r>
      <w:r w:rsidRPr="00534E5A">
        <w:rPr>
          <w:rFonts w:ascii="Times New Roman" w:hAnsi="Times New Roman" w:cs="Times New Roman"/>
          <w:w w:val="110"/>
          <w:sz w:val="22"/>
          <w:szCs w:val="22"/>
        </w:rPr>
        <w:t xml:space="preserve"> retornará à sessão pública para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efetuar</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nova</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negociação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com</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licitante</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mais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bem</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classificado.</w:t>
      </w:r>
    </w:p>
    <w:p w14:paraId="095AEA99" w14:textId="289F60C3" w:rsidR="00665DCA" w:rsidRPr="00534E5A" w:rsidRDefault="00665DCA" w:rsidP="009E5748">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5"/>
          <w:sz w:val="22"/>
          <w:szCs w:val="22"/>
        </w:rPr>
        <w:t>Serão desclassiﬁcadas as propostas com valor superior ao estabelecido no orçamento</w:t>
      </w:r>
      <w:r w:rsidRPr="00534E5A">
        <w:rPr>
          <w:rFonts w:ascii="Times New Roman" w:hAnsi="Times New Roman" w:cs="Times New Roman"/>
          <w:spacing w:val="1"/>
          <w:w w:val="115"/>
          <w:sz w:val="22"/>
          <w:szCs w:val="22"/>
        </w:rPr>
        <w:t xml:space="preserve"> </w:t>
      </w:r>
      <w:r w:rsidRPr="00534E5A">
        <w:rPr>
          <w:rFonts w:ascii="Times New Roman" w:hAnsi="Times New Roman" w:cs="Times New Roman"/>
          <w:w w:val="115"/>
          <w:sz w:val="22"/>
          <w:szCs w:val="22"/>
        </w:rPr>
        <w:t>estimativo</w:t>
      </w:r>
      <w:r w:rsidRPr="00534E5A">
        <w:rPr>
          <w:rFonts w:ascii="Times New Roman" w:hAnsi="Times New Roman" w:cs="Times New Roman"/>
          <w:spacing w:val="-13"/>
          <w:w w:val="115"/>
          <w:sz w:val="22"/>
          <w:szCs w:val="22"/>
        </w:rPr>
        <w:t xml:space="preserve"> </w:t>
      </w:r>
      <w:r w:rsidRPr="00534E5A">
        <w:rPr>
          <w:rFonts w:ascii="Times New Roman" w:hAnsi="Times New Roman" w:cs="Times New Roman"/>
          <w:w w:val="115"/>
          <w:sz w:val="22"/>
          <w:szCs w:val="22"/>
        </w:rPr>
        <w:t>contido</w:t>
      </w:r>
      <w:r w:rsidRPr="00534E5A">
        <w:rPr>
          <w:rFonts w:ascii="Times New Roman" w:hAnsi="Times New Roman" w:cs="Times New Roman"/>
          <w:spacing w:val="-13"/>
          <w:w w:val="115"/>
          <w:sz w:val="22"/>
          <w:szCs w:val="22"/>
        </w:rPr>
        <w:t xml:space="preserve"> </w:t>
      </w:r>
      <w:r w:rsidRPr="00534E5A">
        <w:rPr>
          <w:rFonts w:ascii="Times New Roman" w:hAnsi="Times New Roman" w:cs="Times New Roman"/>
          <w:w w:val="115"/>
          <w:sz w:val="22"/>
          <w:szCs w:val="22"/>
        </w:rPr>
        <w:t>neste</w:t>
      </w:r>
      <w:r w:rsidRPr="00534E5A">
        <w:rPr>
          <w:rFonts w:ascii="Times New Roman" w:hAnsi="Times New Roman" w:cs="Times New Roman"/>
          <w:spacing w:val="-13"/>
          <w:w w:val="115"/>
          <w:sz w:val="22"/>
          <w:szCs w:val="22"/>
        </w:rPr>
        <w:t xml:space="preserve"> </w:t>
      </w:r>
      <w:r w:rsidRPr="00534E5A">
        <w:rPr>
          <w:rFonts w:ascii="Times New Roman" w:hAnsi="Times New Roman" w:cs="Times New Roman"/>
          <w:w w:val="115"/>
          <w:sz w:val="22"/>
          <w:szCs w:val="22"/>
        </w:rPr>
        <w:t>edital</w:t>
      </w:r>
      <w:r w:rsidR="005646A1" w:rsidRPr="00534E5A">
        <w:rPr>
          <w:rFonts w:ascii="Times New Roman" w:hAnsi="Times New Roman" w:cs="Times New Roman"/>
          <w:w w:val="115"/>
          <w:sz w:val="22"/>
          <w:szCs w:val="22"/>
        </w:rPr>
        <w:t>.</w:t>
      </w:r>
    </w:p>
    <w:p w14:paraId="4ED09F32" w14:textId="79ADE191" w:rsidR="00665DCA" w:rsidRPr="00534E5A" w:rsidRDefault="00665DCA" w:rsidP="0000234B">
      <w:pPr>
        <w:pStyle w:val="Nivel2"/>
        <w:tabs>
          <w:tab w:val="left" w:pos="567"/>
        </w:tabs>
        <w:ind w:left="0" w:firstLine="567"/>
        <w:rPr>
          <w:rFonts w:ascii="Times New Roman" w:hAnsi="Times New Roman" w:cs="Times New Roman"/>
          <w:w w:val="110"/>
          <w:sz w:val="22"/>
          <w:szCs w:val="22"/>
          <w:shd w:val="clear" w:color="auto" w:fill="ACD7E5"/>
        </w:rPr>
      </w:pPr>
      <w:r w:rsidRPr="00534E5A">
        <w:rPr>
          <w:rFonts w:ascii="Times New Roman" w:hAnsi="Times New Roman" w:cs="Times New Roman"/>
          <w:w w:val="110"/>
          <w:sz w:val="22"/>
          <w:szCs w:val="22"/>
        </w:rPr>
        <w:t>Quando o licitante não conseguir comprovar que possui ou possuirá recursos suﬁcientes para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 xml:space="preserve">executar a contento o objeto, será considerada </w:t>
      </w:r>
      <w:r w:rsidRPr="00534E5A">
        <w:rPr>
          <w:rFonts w:ascii="Times New Roman" w:hAnsi="Times New Roman" w:cs="Times New Roman"/>
          <w:b/>
          <w:w w:val="110"/>
          <w:sz w:val="22"/>
          <w:szCs w:val="22"/>
        </w:rPr>
        <w:t xml:space="preserve">inexequível </w:t>
      </w:r>
      <w:r w:rsidRPr="00534E5A">
        <w:rPr>
          <w:rFonts w:ascii="Times New Roman" w:hAnsi="Times New Roman" w:cs="Times New Roman"/>
          <w:w w:val="110"/>
          <w:sz w:val="22"/>
          <w:szCs w:val="22"/>
        </w:rPr>
        <w:t>a proposta de preços ou menor lance</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que:</w:t>
      </w:r>
    </w:p>
    <w:p w14:paraId="3478312F" w14:textId="15111A27" w:rsidR="00665DCA" w:rsidRPr="00534E5A" w:rsidRDefault="004302CE" w:rsidP="007371EF">
      <w:pPr>
        <w:pStyle w:val="PargrafodaLista"/>
        <w:widowControl w:val="0"/>
        <w:numPr>
          <w:ilvl w:val="0"/>
          <w:numId w:val="10"/>
        </w:numPr>
        <w:tabs>
          <w:tab w:val="left" w:pos="567"/>
          <w:tab w:val="left" w:pos="1042"/>
        </w:tabs>
        <w:autoSpaceDE w:val="0"/>
        <w:autoSpaceDN w:val="0"/>
        <w:spacing w:before="3" w:after="240" w:line="276" w:lineRule="auto"/>
        <w:ind w:right="296" w:firstLine="567"/>
        <w:contextualSpacing w:val="0"/>
        <w:jc w:val="both"/>
        <w:rPr>
          <w:rFonts w:ascii="Times New Roman" w:hAnsi="Times New Roman" w:cs="Times New Roman"/>
          <w:sz w:val="22"/>
          <w:szCs w:val="22"/>
        </w:rPr>
      </w:pPr>
      <w:r w:rsidRPr="00534E5A">
        <w:rPr>
          <w:rFonts w:ascii="Times New Roman" w:hAnsi="Times New Roman" w:cs="Times New Roman"/>
          <w:w w:val="110"/>
          <w:sz w:val="22"/>
          <w:szCs w:val="22"/>
        </w:rPr>
        <w:t>For</w:t>
      </w:r>
      <w:r w:rsidR="00665DCA" w:rsidRPr="00534E5A">
        <w:rPr>
          <w:rFonts w:ascii="Times New Roman" w:hAnsi="Times New Roman" w:cs="Times New Roman"/>
          <w:w w:val="110"/>
          <w:sz w:val="22"/>
          <w:szCs w:val="22"/>
        </w:rPr>
        <w:t xml:space="preserve"> insuﬁciente para a cobertura dos custos da contratação, apresente preços global ou</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unitários</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simbólicos,</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irrisórios</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ou</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de</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valor</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zero,</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incompatíveis</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com</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os</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preços</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dos</w:t>
      </w:r>
      <w:r w:rsidR="00665DCA" w:rsidRPr="00534E5A">
        <w:rPr>
          <w:rFonts w:ascii="Times New Roman" w:hAnsi="Times New Roman" w:cs="Times New Roman"/>
          <w:spacing w:val="61"/>
          <w:w w:val="110"/>
          <w:sz w:val="22"/>
          <w:szCs w:val="22"/>
        </w:rPr>
        <w:t xml:space="preserve"> </w:t>
      </w:r>
      <w:r w:rsidR="00665DCA" w:rsidRPr="00534E5A">
        <w:rPr>
          <w:rFonts w:ascii="Times New Roman" w:hAnsi="Times New Roman" w:cs="Times New Roman"/>
          <w:w w:val="110"/>
          <w:sz w:val="22"/>
          <w:szCs w:val="22"/>
        </w:rPr>
        <w:t>insumos</w:t>
      </w:r>
      <w:r w:rsidR="00665DCA" w:rsidRPr="00534E5A">
        <w:rPr>
          <w:rFonts w:ascii="Times New Roman" w:hAnsi="Times New Roman" w:cs="Times New Roman"/>
          <w:spacing w:val="62"/>
          <w:w w:val="110"/>
          <w:sz w:val="22"/>
          <w:szCs w:val="22"/>
        </w:rPr>
        <w:t xml:space="preserve"> </w:t>
      </w:r>
      <w:r w:rsidR="00665DCA" w:rsidRPr="00534E5A">
        <w:rPr>
          <w:rFonts w:ascii="Times New Roman" w:hAnsi="Times New Roman" w:cs="Times New Roman"/>
          <w:w w:val="110"/>
          <w:sz w:val="22"/>
          <w:szCs w:val="22"/>
        </w:rPr>
        <w:t>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salários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de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mercado,</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acrescidos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dos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respectivos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encargos,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ainda</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que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o</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ato</w:t>
      </w:r>
      <w:r w:rsidR="00665DCA"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convocatório da</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licitação não tenha estabelecido limites mínimos, exceto quando se referirem a materiais 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instalações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de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propriedade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do</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próprio</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licitante,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para</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quais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ele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renuncie</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a</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parcela</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ou</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à</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0"/>
          <w:sz w:val="22"/>
          <w:szCs w:val="22"/>
        </w:rPr>
        <w:t>totalidade</w:t>
      </w:r>
      <w:r w:rsidR="00665DCA" w:rsidRPr="00534E5A">
        <w:rPr>
          <w:rFonts w:ascii="Times New Roman" w:hAnsi="Times New Roman" w:cs="Times New Roman"/>
          <w:spacing w:val="-5"/>
          <w:w w:val="110"/>
          <w:sz w:val="22"/>
          <w:szCs w:val="22"/>
        </w:rPr>
        <w:t xml:space="preserve"> </w:t>
      </w:r>
      <w:r w:rsidR="00665DCA" w:rsidRPr="00534E5A">
        <w:rPr>
          <w:rFonts w:ascii="Times New Roman" w:hAnsi="Times New Roman" w:cs="Times New Roman"/>
          <w:w w:val="110"/>
          <w:sz w:val="22"/>
          <w:szCs w:val="22"/>
        </w:rPr>
        <w:t>da</w:t>
      </w:r>
      <w:r w:rsidR="00665DCA" w:rsidRPr="00534E5A">
        <w:rPr>
          <w:rFonts w:ascii="Times New Roman" w:hAnsi="Times New Roman" w:cs="Times New Roman"/>
          <w:spacing w:val="-4"/>
          <w:w w:val="110"/>
          <w:sz w:val="22"/>
          <w:szCs w:val="22"/>
        </w:rPr>
        <w:t xml:space="preserve"> </w:t>
      </w:r>
      <w:r w:rsidR="00665DCA" w:rsidRPr="00534E5A">
        <w:rPr>
          <w:rFonts w:ascii="Times New Roman" w:hAnsi="Times New Roman" w:cs="Times New Roman"/>
          <w:w w:val="110"/>
          <w:sz w:val="22"/>
          <w:szCs w:val="22"/>
        </w:rPr>
        <w:t>remuneração.</w:t>
      </w:r>
    </w:p>
    <w:p w14:paraId="0203A0C2" w14:textId="46919995" w:rsidR="00665DCA" w:rsidRPr="00534E5A" w:rsidRDefault="004302CE" w:rsidP="007371EF">
      <w:pPr>
        <w:pStyle w:val="Corpodetexto"/>
        <w:numPr>
          <w:ilvl w:val="0"/>
          <w:numId w:val="10"/>
        </w:numPr>
        <w:tabs>
          <w:tab w:val="left" w:pos="567"/>
        </w:tabs>
        <w:spacing w:before="6" w:line="276" w:lineRule="auto"/>
        <w:ind w:right="296" w:firstLine="567"/>
        <w:jc w:val="both"/>
        <w:rPr>
          <w:sz w:val="22"/>
          <w:szCs w:val="22"/>
        </w:rPr>
      </w:pPr>
      <w:r w:rsidRPr="00534E5A">
        <w:rPr>
          <w:w w:val="110"/>
          <w:sz w:val="22"/>
          <w:szCs w:val="22"/>
        </w:rPr>
        <w:t xml:space="preserve"> Apresentar</w:t>
      </w:r>
      <w:r w:rsidR="00665DCA" w:rsidRPr="00534E5A">
        <w:rPr>
          <w:spacing w:val="20"/>
          <w:w w:val="110"/>
          <w:sz w:val="22"/>
          <w:szCs w:val="22"/>
        </w:rPr>
        <w:t xml:space="preserve"> </w:t>
      </w:r>
      <w:r w:rsidR="00665DCA" w:rsidRPr="00534E5A">
        <w:rPr>
          <w:w w:val="110"/>
          <w:sz w:val="22"/>
          <w:szCs w:val="22"/>
        </w:rPr>
        <w:t>um</w:t>
      </w:r>
      <w:r w:rsidR="00665DCA" w:rsidRPr="00534E5A">
        <w:rPr>
          <w:spacing w:val="20"/>
          <w:w w:val="110"/>
          <w:sz w:val="22"/>
          <w:szCs w:val="22"/>
        </w:rPr>
        <w:t xml:space="preserve"> </w:t>
      </w:r>
      <w:r w:rsidR="00665DCA" w:rsidRPr="00534E5A">
        <w:rPr>
          <w:w w:val="110"/>
          <w:sz w:val="22"/>
          <w:szCs w:val="22"/>
        </w:rPr>
        <w:t>ou</w:t>
      </w:r>
      <w:r w:rsidR="00665DCA" w:rsidRPr="00534E5A">
        <w:rPr>
          <w:spacing w:val="20"/>
          <w:w w:val="110"/>
          <w:sz w:val="22"/>
          <w:szCs w:val="22"/>
        </w:rPr>
        <w:t xml:space="preserve"> </w:t>
      </w:r>
      <w:r w:rsidR="00665DCA" w:rsidRPr="00534E5A">
        <w:rPr>
          <w:w w:val="110"/>
          <w:sz w:val="22"/>
          <w:szCs w:val="22"/>
        </w:rPr>
        <w:t>mais</w:t>
      </w:r>
      <w:r w:rsidR="00665DCA" w:rsidRPr="00534E5A">
        <w:rPr>
          <w:spacing w:val="20"/>
          <w:w w:val="110"/>
          <w:sz w:val="22"/>
          <w:szCs w:val="22"/>
        </w:rPr>
        <w:t xml:space="preserve"> </w:t>
      </w:r>
      <w:r w:rsidR="00665DCA" w:rsidRPr="00534E5A">
        <w:rPr>
          <w:w w:val="110"/>
          <w:sz w:val="22"/>
          <w:szCs w:val="22"/>
        </w:rPr>
        <w:t>valores</w:t>
      </w:r>
      <w:r w:rsidR="00665DCA" w:rsidRPr="00534E5A">
        <w:rPr>
          <w:spacing w:val="20"/>
          <w:w w:val="110"/>
          <w:sz w:val="22"/>
          <w:szCs w:val="22"/>
        </w:rPr>
        <w:t xml:space="preserve"> </w:t>
      </w:r>
      <w:r w:rsidR="00665DCA" w:rsidRPr="00534E5A">
        <w:rPr>
          <w:w w:val="110"/>
          <w:sz w:val="22"/>
          <w:szCs w:val="22"/>
        </w:rPr>
        <w:t>da</w:t>
      </w:r>
      <w:r w:rsidR="00665DCA" w:rsidRPr="00534E5A">
        <w:rPr>
          <w:spacing w:val="20"/>
          <w:w w:val="110"/>
          <w:sz w:val="22"/>
          <w:szCs w:val="22"/>
        </w:rPr>
        <w:t xml:space="preserve"> </w:t>
      </w:r>
      <w:r w:rsidR="00665DCA" w:rsidRPr="00534E5A">
        <w:rPr>
          <w:w w:val="110"/>
          <w:sz w:val="22"/>
          <w:szCs w:val="22"/>
        </w:rPr>
        <w:t>planilha</w:t>
      </w:r>
      <w:r w:rsidR="00665DCA" w:rsidRPr="00534E5A">
        <w:rPr>
          <w:spacing w:val="20"/>
          <w:w w:val="110"/>
          <w:sz w:val="22"/>
          <w:szCs w:val="22"/>
        </w:rPr>
        <w:t xml:space="preserve"> </w:t>
      </w:r>
      <w:r w:rsidR="00665DCA" w:rsidRPr="00534E5A">
        <w:rPr>
          <w:w w:val="110"/>
          <w:sz w:val="22"/>
          <w:szCs w:val="22"/>
        </w:rPr>
        <w:t>de</w:t>
      </w:r>
      <w:r w:rsidR="00665DCA" w:rsidRPr="00534E5A">
        <w:rPr>
          <w:spacing w:val="19"/>
          <w:w w:val="110"/>
          <w:sz w:val="22"/>
          <w:szCs w:val="22"/>
        </w:rPr>
        <w:t xml:space="preserve"> </w:t>
      </w:r>
      <w:r w:rsidR="00665DCA" w:rsidRPr="00534E5A">
        <w:rPr>
          <w:w w:val="110"/>
          <w:sz w:val="22"/>
          <w:szCs w:val="22"/>
        </w:rPr>
        <w:t>custo</w:t>
      </w:r>
      <w:r w:rsidR="00665DCA" w:rsidRPr="00534E5A">
        <w:rPr>
          <w:spacing w:val="20"/>
          <w:w w:val="110"/>
          <w:sz w:val="22"/>
          <w:szCs w:val="22"/>
        </w:rPr>
        <w:t xml:space="preserve"> </w:t>
      </w:r>
      <w:r w:rsidR="00665DCA" w:rsidRPr="00534E5A">
        <w:rPr>
          <w:w w:val="110"/>
          <w:sz w:val="22"/>
          <w:szCs w:val="22"/>
        </w:rPr>
        <w:t>que</w:t>
      </w:r>
      <w:r w:rsidR="00665DCA" w:rsidRPr="00534E5A">
        <w:rPr>
          <w:spacing w:val="20"/>
          <w:w w:val="110"/>
          <w:sz w:val="22"/>
          <w:szCs w:val="22"/>
        </w:rPr>
        <w:t xml:space="preserve"> </w:t>
      </w:r>
      <w:r w:rsidR="00665DCA" w:rsidRPr="00534E5A">
        <w:rPr>
          <w:w w:val="110"/>
          <w:sz w:val="22"/>
          <w:szCs w:val="22"/>
        </w:rPr>
        <w:t>sejam</w:t>
      </w:r>
      <w:r w:rsidR="00665DCA" w:rsidRPr="00534E5A">
        <w:rPr>
          <w:spacing w:val="20"/>
          <w:w w:val="110"/>
          <w:sz w:val="22"/>
          <w:szCs w:val="22"/>
        </w:rPr>
        <w:t xml:space="preserve"> </w:t>
      </w:r>
      <w:r w:rsidR="00665DCA" w:rsidRPr="00534E5A">
        <w:rPr>
          <w:w w:val="110"/>
          <w:sz w:val="22"/>
          <w:szCs w:val="22"/>
        </w:rPr>
        <w:t>inferiores</w:t>
      </w:r>
      <w:r w:rsidR="00665DCA" w:rsidRPr="00534E5A">
        <w:rPr>
          <w:spacing w:val="20"/>
          <w:w w:val="110"/>
          <w:sz w:val="22"/>
          <w:szCs w:val="22"/>
        </w:rPr>
        <w:t xml:space="preserve"> </w:t>
      </w:r>
      <w:r w:rsidR="00665DCA" w:rsidRPr="00534E5A">
        <w:rPr>
          <w:w w:val="110"/>
          <w:sz w:val="22"/>
          <w:szCs w:val="22"/>
        </w:rPr>
        <w:t>àqueles</w:t>
      </w:r>
      <w:r w:rsidR="00665DCA" w:rsidRPr="00534E5A">
        <w:rPr>
          <w:spacing w:val="20"/>
          <w:w w:val="110"/>
          <w:sz w:val="22"/>
          <w:szCs w:val="22"/>
        </w:rPr>
        <w:t xml:space="preserve"> </w:t>
      </w:r>
      <w:r w:rsidR="00665DCA" w:rsidRPr="00534E5A">
        <w:rPr>
          <w:w w:val="110"/>
          <w:sz w:val="22"/>
          <w:szCs w:val="22"/>
        </w:rPr>
        <w:t>ﬁxados</w:t>
      </w:r>
      <w:r w:rsidR="00665DCA" w:rsidRPr="00534E5A">
        <w:rPr>
          <w:spacing w:val="1"/>
          <w:w w:val="110"/>
          <w:sz w:val="22"/>
          <w:szCs w:val="22"/>
        </w:rPr>
        <w:t xml:space="preserve"> </w:t>
      </w:r>
      <w:r w:rsidR="00665DCA" w:rsidRPr="00534E5A">
        <w:rPr>
          <w:w w:val="110"/>
          <w:sz w:val="22"/>
          <w:szCs w:val="22"/>
        </w:rPr>
        <w:t>em</w:t>
      </w:r>
      <w:r w:rsidR="00665DCA" w:rsidRPr="00534E5A">
        <w:rPr>
          <w:spacing w:val="1"/>
          <w:w w:val="110"/>
          <w:sz w:val="22"/>
          <w:szCs w:val="22"/>
        </w:rPr>
        <w:t xml:space="preserve"> </w:t>
      </w:r>
      <w:r w:rsidR="00665DCA" w:rsidRPr="00534E5A">
        <w:rPr>
          <w:w w:val="110"/>
          <w:sz w:val="22"/>
          <w:szCs w:val="22"/>
        </w:rPr>
        <w:t>instrumentos</w:t>
      </w:r>
      <w:r w:rsidR="00665DCA" w:rsidRPr="00534E5A">
        <w:rPr>
          <w:spacing w:val="1"/>
          <w:w w:val="110"/>
          <w:sz w:val="22"/>
          <w:szCs w:val="22"/>
        </w:rPr>
        <w:t xml:space="preserve"> </w:t>
      </w:r>
      <w:r w:rsidR="00665DCA" w:rsidRPr="00534E5A">
        <w:rPr>
          <w:w w:val="110"/>
          <w:sz w:val="22"/>
          <w:szCs w:val="22"/>
        </w:rPr>
        <w:t>de</w:t>
      </w:r>
      <w:r w:rsidR="00665DCA" w:rsidRPr="00534E5A">
        <w:rPr>
          <w:spacing w:val="1"/>
          <w:w w:val="110"/>
          <w:sz w:val="22"/>
          <w:szCs w:val="22"/>
        </w:rPr>
        <w:t xml:space="preserve"> </w:t>
      </w:r>
      <w:r w:rsidR="00665DCA" w:rsidRPr="00534E5A">
        <w:rPr>
          <w:w w:val="110"/>
          <w:sz w:val="22"/>
          <w:szCs w:val="22"/>
        </w:rPr>
        <w:t>caráter</w:t>
      </w:r>
      <w:r w:rsidR="00665DCA" w:rsidRPr="00534E5A">
        <w:rPr>
          <w:spacing w:val="1"/>
          <w:w w:val="110"/>
          <w:sz w:val="22"/>
          <w:szCs w:val="22"/>
        </w:rPr>
        <w:t xml:space="preserve"> </w:t>
      </w:r>
      <w:r w:rsidR="00665DCA" w:rsidRPr="00534E5A">
        <w:rPr>
          <w:w w:val="110"/>
          <w:sz w:val="22"/>
          <w:szCs w:val="22"/>
        </w:rPr>
        <w:t>normativo</w:t>
      </w:r>
      <w:r w:rsidR="00665DCA" w:rsidRPr="00534E5A">
        <w:rPr>
          <w:spacing w:val="1"/>
          <w:w w:val="110"/>
          <w:sz w:val="22"/>
          <w:szCs w:val="22"/>
        </w:rPr>
        <w:t xml:space="preserve"> </w:t>
      </w:r>
      <w:r w:rsidR="00665DCA" w:rsidRPr="00534E5A">
        <w:rPr>
          <w:w w:val="110"/>
          <w:sz w:val="22"/>
          <w:szCs w:val="22"/>
        </w:rPr>
        <w:t>obrigatório,</w:t>
      </w:r>
      <w:r w:rsidR="00665DCA" w:rsidRPr="00534E5A">
        <w:rPr>
          <w:spacing w:val="1"/>
          <w:w w:val="110"/>
          <w:sz w:val="22"/>
          <w:szCs w:val="22"/>
        </w:rPr>
        <w:t xml:space="preserve"> </w:t>
      </w:r>
      <w:r w:rsidR="00665DCA" w:rsidRPr="00534E5A">
        <w:rPr>
          <w:w w:val="110"/>
          <w:sz w:val="22"/>
          <w:szCs w:val="22"/>
        </w:rPr>
        <w:t>tais</w:t>
      </w:r>
      <w:r w:rsidR="00665DCA" w:rsidRPr="00534E5A">
        <w:rPr>
          <w:spacing w:val="1"/>
          <w:w w:val="110"/>
          <w:sz w:val="22"/>
          <w:szCs w:val="22"/>
        </w:rPr>
        <w:t xml:space="preserve"> </w:t>
      </w:r>
      <w:r w:rsidR="00665DCA" w:rsidRPr="00534E5A">
        <w:rPr>
          <w:w w:val="110"/>
          <w:sz w:val="22"/>
          <w:szCs w:val="22"/>
        </w:rPr>
        <w:t>como</w:t>
      </w:r>
      <w:r w:rsidR="00665DCA" w:rsidRPr="00534E5A">
        <w:rPr>
          <w:spacing w:val="1"/>
          <w:w w:val="110"/>
          <w:sz w:val="22"/>
          <w:szCs w:val="22"/>
        </w:rPr>
        <w:t xml:space="preserve"> </w:t>
      </w:r>
      <w:r w:rsidR="00665DCA" w:rsidRPr="00534E5A">
        <w:rPr>
          <w:w w:val="110"/>
          <w:sz w:val="22"/>
          <w:szCs w:val="22"/>
        </w:rPr>
        <w:t>leis,</w:t>
      </w:r>
      <w:r w:rsidR="00665DCA" w:rsidRPr="00534E5A">
        <w:rPr>
          <w:spacing w:val="1"/>
          <w:w w:val="110"/>
          <w:sz w:val="22"/>
          <w:szCs w:val="22"/>
        </w:rPr>
        <w:t xml:space="preserve"> </w:t>
      </w:r>
      <w:r w:rsidR="00665DCA" w:rsidRPr="00534E5A">
        <w:rPr>
          <w:w w:val="110"/>
          <w:sz w:val="22"/>
          <w:szCs w:val="22"/>
        </w:rPr>
        <w:t>medidas</w:t>
      </w:r>
      <w:r w:rsidR="00665DCA" w:rsidRPr="00534E5A">
        <w:rPr>
          <w:spacing w:val="1"/>
          <w:w w:val="110"/>
          <w:sz w:val="22"/>
          <w:szCs w:val="22"/>
        </w:rPr>
        <w:t xml:space="preserve"> </w:t>
      </w:r>
      <w:r w:rsidR="00665DCA" w:rsidRPr="00534E5A">
        <w:rPr>
          <w:w w:val="110"/>
          <w:sz w:val="22"/>
          <w:szCs w:val="22"/>
        </w:rPr>
        <w:t>provisórias</w:t>
      </w:r>
      <w:r w:rsidR="00665DCA" w:rsidRPr="00534E5A">
        <w:rPr>
          <w:spacing w:val="1"/>
          <w:w w:val="110"/>
          <w:sz w:val="22"/>
          <w:szCs w:val="22"/>
        </w:rPr>
        <w:t xml:space="preserve"> </w:t>
      </w:r>
      <w:r w:rsidR="00665DCA" w:rsidRPr="00534E5A">
        <w:rPr>
          <w:w w:val="110"/>
          <w:sz w:val="22"/>
          <w:szCs w:val="22"/>
        </w:rPr>
        <w:t>e</w:t>
      </w:r>
      <w:r w:rsidR="00665DCA" w:rsidRPr="00534E5A">
        <w:rPr>
          <w:spacing w:val="1"/>
          <w:w w:val="110"/>
          <w:sz w:val="22"/>
          <w:szCs w:val="22"/>
        </w:rPr>
        <w:t xml:space="preserve"> </w:t>
      </w:r>
      <w:r w:rsidR="00665DCA" w:rsidRPr="00534E5A">
        <w:rPr>
          <w:w w:val="110"/>
          <w:sz w:val="22"/>
          <w:szCs w:val="22"/>
        </w:rPr>
        <w:t>convenções</w:t>
      </w:r>
      <w:r w:rsidR="00665DCA" w:rsidRPr="00534E5A">
        <w:rPr>
          <w:spacing w:val="-4"/>
          <w:w w:val="110"/>
          <w:sz w:val="22"/>
          <w:szCs w:val="22"/>
        </w:rPr>
        <w:t xml:space="preserve"> </w:t>
      </w:r>
      <w:r w:rsidR="00665DCA" w:rsidRPr="00534E5A">
        <w:rPr>
          <w:w w:val="110"/>
          <w:sz w:val="22"/>
          <w:szCs w:val="22"/>
        </w:rPr>
        <w:t>coletivas</w:t>
      </w:r>
      <w:r w:rsidR="00665DCA" w:rsidRPr="00534E5A">
        <w:rPr>
          <w:spacing w:val="-4"/>
          <w:w w:val="110"/>
          <w:sz w:val="22"/>
          <w:szCs w:val="22"/>
        </w:rPr>
        <w:t xml:space="preserve"> </w:t>
      </w:r>
      <w:r w:rsidR="00665DCA" w:rsidRPr="00534E5A">
        <w:rPr>
          <w:w w:val="110"/>
          <w:sz w:val="22"/>
          <w:szCs w:val="22"/>
        </w:rPr>
        <w:t>de</w:t>
      </w:r>
      <w:r w:rsidR="00665DCA" w:rsidRPr="00534E5A">
        <w:rPr>
          <w:spacing w:val="-4"/>
          <w:w w:val="110"/>
          <w:sz w:val="22"/>
          <w:szCs w:val="22"/>
        </w:rPr>
        <w:t xml:space="preserve"> </w:t>
      </w:r>
      <w:r w:rsidR="00665DCA" w:rsidRPr="00534E5A">
        <w:rPr>
          <w:w w:val="110"/>
          <w:sz w:val="22"/>
          <w:szCs w:val="22"/>
        </w:rPr>
        <w:t>trabalho</w:t>
      </w:r>
      <w:r w:rsidR="00665DCA" w:rsidRPr="00534E5A">
        <w:rPr>
          <w:spacing w:val="-4"/>
          <w:w w:val="110"/>
          <w:sz w:val="22"/>
          <w:szCs w:val="22"/>
        </w:rPr>
        <w:t xml:space="preserve"> </w:t>
      </w:r>
      <w:r w:rsidR="00665DCA" w:rsidRPr="00534E5A">
        <w:rPr>
          <w:w w:val="110"/>
          <w:sz w:val="22"/>
          <w:szCs w:val="22"/>
        </w:rPr>
        <w:t>vigentes.</w:t>
      </w:r>
    </w:p>
    <w:p w14:paraId="4FAE46A4" w14:textId="1CA8357C" w:rsidR="00665DCA" w:rsidRPr="00534E5A" w:rsidRDefault="004920FC"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lastRenderedPageBreak/>
        <w:t>A</w:t>
      </w:r>
      <w:r w:rsidR="00665DCA"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pregoeira</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poderá</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solicitar</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parecer</w:t>
      </w:r>
      <w:r w:rsidR="00665DCA" w:rsidRPr="00534E5A">
        <w:rPr>
          <w:rFonts w:ascii="Times New Roman" w:hAnsi="Times New Roman" w:cs="Times New Roman"/>
          <w:spacing w:val="-4"/>
          <w:w w:val="110"/>
          <w:sz w:val="22"/>
          <w:szCs w:val="22"/>
        </w:rPr>
        <w:t xml:space="preserve"> </w:t>
      </w:r>
      <w:r w:rsidR="00665DCA" w:rsidRPr="00534E5A">
        <w:rPr>
          <w:rFonts w:ascii="Times New Roman" w:hAnsi="Times New Roman" w:cs="Times New Roman"/>
          <w:w w:val="110"/>
          <w:sz w:val="22"/>
          <w:szCs w:val="22"/>
        </w:rPr>
        <w:t>de</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profissional</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especializado</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para</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orientar</w:t>
      </w:r>
      <w:r w:rsidR="00665DCA" w:rsidRPr="00534E5A">
        <w:rPr>
          <w:rFonts w:ascii="Times New Roman" w:hAnsi="Times New Roman" w:cs="Times New Roman"/>
          <w:spacing w:val="-4"/>
          <w:w w:val="110"/>
          <w:sz w:val="22"/>
          <w:szCs w:val="22"/>
        </w:rPr>
        <w:t xml:space="preserve"> </w:t>
      </w:r>
      <w:r w:rsidR="00665DCA" w:rsidRPr="00534E5A">
        <w:rPr>
          <w:rFonts w:ascii="Times New Roman" w:hAnsi="Times New Roman" w:cs="Times New Roman"/>
          <w:w w:val="110"/>
          <w:sz w:val="22"/>
          <w:szCs w:val="22"/>
        </w:rPr>
        <w:t>sua</w:t>
      </w:r>
      <w:r w:rsidR="00665DCA" w:rsidRPr="00534E5A">
        <w:rPr>
          <w:rFonts w:ascii="Times New Roman" w:hAnsi="Times New Roman" w:cs="Times New Roman"/>
          <w:spacing w:val="-3"/>
          <w:w w:val="110"/>
          <w:sz w:val="22"/>
          <w:szCs w:val="22"/>
        </w:rPr>
        <w:t xml:space="preserve"> </w:t>
      </w:r>
      <w:r w:rsidR="00665DCA" w:rsidRPr="00534E5A">
        <w:rPr>
          <w:rFonts w:ascii="Times New Roman" w:hAnsi="Times New Roman" w:cs="Times New Roman"/>
          <w:w w:val="110"/>
          <w:sz w:val="22"/>
          <w:szCs w:val="22"/>
        </w:rPr>
        <w:t>decisão.</w:t>
      </w:r>
    </w:p>
    <w:p w14:paraId="6BD8DDBD" w14:textId="7FD37B95" w:rsidR="00665DCA" w:rsidRPr="00534E5A" w:rsidRDefault="00665DCA"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Não</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se</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considerará</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qualquer</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oferta</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ou</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vantagem</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não</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prevista</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neste</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edital,</w:t>
      </w:r>
      <w:r w:rsidRPr="00534E5A">
        <w:rPr>
          <w:rFonts w:ascii="Times New Roman" w:hAnsi="Times New Roman" w:cs="Times New Roman"/>
          <w:spacing w:val="25"/>
          <w:w w:val="110"/>
          <w:sz w:val="22"/>
          <w:szCs w:val="22"/>
        </w:rPr>
        <w:t xml:space="preserve"> </w:t>
      </w:r>
      <w:r w:rsidRPr="00534E5A">
        <w:rPr>
          <w:rFonts w:ascii="Times New Roman" w:hAnsi="Times New Roman" w:cs="Times New Roman"/>
          <w:w w:val="110"/>
          <w:sz w:val="22"/>
          <w:szCs w:val="22"/>
        </w:rPr>
        <w:t>inclusive</w:t>
      </w:r>
      <w:r w:rsidRPr="00534E5A">
        <w:rPr>
          <w:rFonts w:ascii="Times New Roman" w:hAnsi="Times New Roman" w:cs="Times New Roman"/>
          <w:spacing w:val="-67"/>
          <w:w w:val="110"/>
          <w:sz w:val="22"/>
          <w:szCs w:val="22"/>
        </w:rPr>
        <w:t xml:space="preserve"> </w:t>
      </w:r>
      <w:r w:rsidRPr="00534E5A">
        <w:rPr>
          <w:rFonts w:ascii="Times New Roman" w:hAnsi="Times New Roman" w:cs="Times New Roman"/>
          <w:w w:val="110"/>
          <w:sz w:val="22"/>
          <w:szCs w:val="22"/>
        </w:rPr>
        <w:t>financiamentos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subsidiados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ou</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a</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fundo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perdido.</w:t>
      </w:r>
    </w:p>
    <w:p w14:paraId="4372A592" w14:textId="3852DC15" w:rsidR="00665DCA" w:rsidRPr="00534E5A" w:rsidRDefault="004920FC"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A pregoeira</w:t>
      </w:r>
      <w:r w:rsidR="00665DCA" w:rsidRPr="00534E5A">
        <w:rPr>
          <w:rFonts w:ascii="Times New Roman" w:hAnsi="Times New Roman" w:cs="Times New Roman"/>
          <w:w w:val="110"/>
          <w:sz w:val="22"/>
          <w:szCs w:val="22"/>
        </w:rPr>
        <w:t xml:space="preserve"> poderá ﬁxar prazo para reenvio do anexo com a planilha de composição de preços</w:t>
      </w:r>
      <w:r w:rsidR="00665DCA" w:rsidRPr="00534E5A">
        <w:rPr>
          <w:rFonts w:ascii="Times New Roman" w:hAnsi="Times New Roman" w:cs="Times New Roman"/>
          <w:spacing w:val="1"/>
          <w:w w:val="110"/>
          <w:sz w:val="22"/>
          <w:szCs w:val="22"/>
        </w:rPr>
        <w:t xml:space="preserve"> </w:t>
      </w:r>
      <w:r w:rsidR="00665DCA" w:rsidRPr="00534E5A">
        <w:rPr>
          <w:rFonts w:ascii="Times New Roman" w:hAnsi="Times New Roman" w:cs="Times New Roman"/>
          <w:w w:val="115"/>
          <w:sz w:val="22"/>
          <w:szCs w:val="22"/>
        </w:rPr>
        <w:t>quando o preço total ofertado for aceitável, mas quando os preços unitários que o compõem</w:t>
      </w:r>
      <w:r w:rsidR="00665DCA" w:rsidRPr="00534E5A">
        <w:rPr>
          <w:rFonts w:ascii="Times New Roman" w:hAnsi="Times New Roman" w:cs="Times New Roman"/>
          <w:spacing w:val="1"/>
          <w:w w:val="115"/>
          <w:sz w:val="22"/>
          <w:szCs w:val="22"/>
        </w:rPr>
        <w:t xml:space="preserve"> </w:t>
      </w:r>
      <w:r w:rsidR="00665DCA" w:rsidRPr="00534E5A">
        <w:rPr>
          <w:rFonts w:ascii="Times New Roman" w:hAnsi="Times New Roman" w:cs="Times New Roman"/>
          <w:spacing w:val="-1"/>
          <w:w w:val="114"/>
          <w:sz w:val="22"/>
          <w:szCs w:val="22"/>
        </w:rPr>
        <w:t>n</w:t>
      </w:r>
      <w:r w:rsidR="00665DCA" w:rsidRPr="00534E5A">
        <w:rPr>
          <w:rFonts w:ascii="Times New Roman" w:hAnsi="Times New Roman" w:cs="Times New Roman"/>
          <w:spacing w:val="-1"/>
          <w:w w:val="111"/>
          <w:sz w:val="22"/>
          <w:szCs w:val="22"/>
        </w:rPr>
        <w:t>e</w:t>
      </w:r>
      <w:r w:rsidR="00665DCA" w:rsidRPr="00534E5A">
        <w:rPr>
          <w:rFonts w:ascii="Times New Roman" w:hAnsi="Times New Roman" w:cs="Times New Roman"/>
          <w:spacing w:val="-1"/>
          <w:w w:val="110"/>
          <w:sz w:val="22"/>
          <w:szCs w:val="22"/>
        </w:rPr>
        <w:t>c</w:t>
      </w:r>
      <w:r w:rsidR="00665DCA" w:rsidRPr="00534E5A">
        <w:rPr>
          <w:rFonts w:ascii="Times New Roman" w:hAnsi="Times New Roman" w:cs="Times New Roman"/>
          <w:spacing w:val="-1"/>
          <w:w w:val="111"/>
          <w:sz w:val="22"/>
          <w:szCs w:val="22"/>
        </w:rPr>
        <w:t>e</w:t>
      </w:r>
      <w:r w:rsidR="00665DCA" w:rsidRPr="00534E5A">
        <w:rPr>
          <w:rFonts w:ascii="Times New Roman" w:hAnsi="Times New Roman" w:cs="Times New Roman"/>
          <w:spacing w:val="-1"/>
          <w:w w:val="127"/>
          <w:sz w:val="22"/>
          <w:szCs w:val="22"/>
        </w:rPr>
        <w:t>ss</w:t>
      </w:r>
      <w:r w:rsidR="00665DCA" w:rsidRPr="00534E5A">
        <w:rPr>
          <w:rFonts w:ascii="Times New Roman" w:hAnsi="Times New Roman" w:cs="Times New Roman"/>
          <w:spacing w:val="-1"/>
          <w:w w:val="96"/>
          <w:sz w:val="22"/>
          <w:szCs w:val="22"/>
        </w:rPr>
        <w:t>i</w:t>
      </w:r>
      <w:r w:rsidR="00665DCA" w:rsidRPr="00534E5A">
        <w:rPr>
          <w:rFonts w:ascii="Times New Roman" w:hAnsi="Times New Roman" w:cs="Times New Roman"/>
          <w:spacing w:val="-1"/>
          <w:w w:val="97"/>
          <w:sz w:val="22"/>
          <w:szCs w:val="22"/>
        </w:rPr>
        <w:t>t</w:t>
      </w:r>
      <w:r w:rsidR="00665DCA" w:rsidRPr="00534E5A">
        <w:rPr>
          <w:rFonts w:ascii="Times New Roman" w:hAnsi="Times New Roman" w:cs="Times New Roman"/>
          <w:spacing w:val="-1"/>
          <w:w w:val="111"/>
          <w:sz w:val="22"/>
          <w:szCs w:val="22"/>
        </w:rPr>
        <w:t>e</w:t>
      </w:r>
      <w:r w:rsidR="00665DCA" w:rsidRPr="00534E5A">
        <w:rPr>
          <w:rFonts w:ascii="Times New Roman" w:hAnsi="Times New Roman" w:cs="Times New Roman"/>
          <w:w w:val="116"/>
          <w:sz w:val="22"/>
          <w:szCs w:val="22"/>
        </w:rPr>
        <w:t>m</w:t>
      </w:r>
      <w:r w:rsidR="00665DCA" w:rsidRPr="00534E5A">
        <w:rPr>
          <w:rFonts w:ascii="Times New Roman" w:hAnsi="Times New Roman" w:cs="Times New Roman"/>
          <w:spacing w:val="2"/>
          <w:sz w:val="22"/>
          <w:szCs w:val="22"/>
        </w:rPr>
        <w:t xml:space="preserve"> </w:t>
      </w:r>
      <w:r w:rsidR="00665DCA" w:rsidRPr="00534E5A">
        <w:rPr>
          <w:rFonts w:ascii="Times New Roman" w:hAnsi="Times New Roman" w:cs="Times New Roman"/>
          <w:spacing w:val="-1"/>
          <w:w w:val="112"/>
          <w:sz w:val="22"/>
          <w:szCs w:val="22"/>
        </w:rPr>
        <w:t>d</w:t>
      </w:r>
      <w:r w:rsidR="00665DCA" w:rsidRPr="00534E5A">
        <w:rPr>
          <w:rFonts w:ascii="Times New Roman" w:hAnsi="Times New Roman" w:cs="Times New Roman"/>
          <w:w w:val="111"/>
          <w:sz w:val="22"/>
          <w:szCs w:val="22"/>
        </w:rPr>
        <w:t>e</w:t>
      </w:r>
      <w:r w:rsidR="00665DCA" w:rsidRPr="00534E5A">
        <w:rPr>
          <w:rFonts w:ascii="Times New Roman" w:hAnsi="Times New Roman" w:cs="Times New Roman"/>
          <w:spacing w:val="2"/>
          <w:sz w:val="22"/>
          <w:szCs w:val="22"/>
        </w:rPr>
        <w:t xml:space="preserve"> </w:t>
      </w:r>
      <w:r w:rsidR="00665DCA" w:rsidRPr="00534E5A">
        <w:rPr>
          <w:rFonts w:ascii="Times New Roman" w:hAnsi="Times New Roman" w:cs="Times New Roman"/>
          <w:spacing w:val="-1"/>
          <w:w w:val="115"/>
          <w:sz w:val="22"/>
          <w:szCs w:val="22"/>
        </w:rPr>
        <w:t>a</w:t>
      </w:r>
      <w:r w:rsidR="00665DCA" w:rsidRPr="00534E5A">
        <w:rPr>
          <w:rFonts w:ascii="Times New Roman" w:hAnsi="Times New Roman" w:cs="Times New Roman"/>
          <w:spacing w:val="-1"/>
          <w:w w:val="75"/>
          <w:sz w:val="22"/>
          <w:szCs w:val="22"/>
        </w:rPr>
        <w:t>j</w:t>
      </w:r>
      <w:r w:rsidR="00665DCA" w:rsidRPr="00534E5A">
        <w:rPr>
          <w:rFonts w:ascii="Times New Roman" w:hAnsi="Times New Roman" w:cs="Times New Roman"/>
          <w:spacing w:val="-1"/>
          <w:w w:val="114"/>
          <w:sz w:val="22"/>
          <w:szCs w:val="22"/>
        </w:rPr>
        <w:t>u</w:t>
      </w:r>
      <w:r w:rsidR="00665DCA" w:rsidRPr="00534E5A">
        <w:rPr>
          <w:rFonts w:ascii="Times New Roman" w:hAnsi="Times New Roman" w:cs="Times New Roman"/>
          <w:spacing w:val="-1"/>
          <w:w w:val="127"/>
          <w:sz w:val="22"/>
          <w:szCs w:val="22"/>
        </w:rPr>
        <w:t>s</w:t>
      </w:r>
      <w:r w:rsidR="00665DCA" w:rsidRPr="00534E5A">
        <w:rPr>
          <w:rFonts w:ascii="Times New Roman" w:hAnsi="Times New Roman" w:cs="Times New Roman"/>
          <w:spacing w:val="-1"/>
          <w:w w:val="97"/>
          <w:sz w:val="22"/>
          <w:szCs w:val="22"/>
        </w:rPr>
        <w:t>t</w:t>
      </w:r>
      <w:r w:rsidR="00665DCA" w:rsidRPr="00534E5A">
        <w:rPr>
          <w:rFonts w:ascii="Times New Roman" w:hAnsi="Times New Roman" w:cs="Times New Roman"/>
          <w:w w:val="111"/>
          <w:sz w:val="22"/>
          <w:szCs w:val="22"/>
        </w:rPr>
        <w:t>e</w:t>
      </w:r>
      <w:r w:rsidR="00665DCA" w:rsidRPr="00534E5A">
        <w:rPr>
          <w:rFonts w:ascii="Times New Roman" w:hAnsi="Times New Roman" w:cs="Times New Roman"/>
          <w:spacing w:val="2"/>
          <w:sz w:val="22"/>
          <w:szCs w:val="22"/>
        </w:rPr>
        <w:t xml:space="preserve"> </w:t>
      </w:r>
      <w:r w:rsidR="00665DCA" w:rsidRPr="00534E5A">
        <w:rPr>
          <w:rFonts w:ascii="Times New Roman" w:hAnsi="Times New Roman" w:cs="Times New Roman"/>
          <w:spacing w:val="-1"/>
          <w:w w:val="115"/>
          <w:sz w:val="22"/>
          <w:szCs w:val="22"/>
        </w:rPr>
        <w:t>a</w:t>
      </w:r>
      <w:r w:rsidR="00665DCA" w:rsidRPr="00534E5A">
        <w:rPr>
          <w:rFonts w:ascii="Times New Roman" w:hAnsi="Times New Roman" w:cs="Times New Roman"/>
          <w:spacing w:val="-1"/>
          <w:w w:val="112"/>
          <w:sz w:val="22"/>
          <w:szCs w:val="22"/>
        </w:rPr>
        <w:t>o</w:t>
      </w:r>
      <w:r w:rsidR="00665DCA" w:rsidRPr="00534E5A">
        <w:rPr>
          <w:rFonts w:ascii="Times New Roman" w:hAnsi="Times New Roman" w:cs="Times New Roman"/>
          <w:w w:val="127"/>
          <w:sz w:val="22"/>
          <w:szCs w:val="22"/>
        </w:rPr>
        <w:t>s</w:t>
      </w:r>
      <w:r w:rsidR="00665DCA" w:rsidRPr="00534E5A">
        <w:rPr>
          <w:rFonts w:ascii="Times New Roman" w:hAnsi="Times New Roman" w:cs="Times New Roman"/>
          <w:spacing w:val="2"/>
          <w:sz w:val="22"/>
          <w:szCs w:val="22"/>
        </w:rPr>
        <w:t xml:space="preserve"> </w:t>
      </w:r>
      <w:r w:rsidR="00665DCA" w:rsidRPr="00534E5A">
        <w:rPr>
          <w:rFonts w:ascii="Times New Roman" w:hAnsi="Times New Roman" w:cs="Times New Roman"/>
          <w:spacing w:val="-1"/>
          <w:w w:val="119"/>
          <w:sz w:val="22"/>
          <w:szCs w:val="22"/>
        </w:rPr>
        <w:t>v</w:t>
      </w:r>
      <w:r w:rsidR="00665DCA" w:rsidRPr="00534E5A">
        <w:rPr>
          <w:rFonts w:ascii="Times New Roman" w:hAnsi="Times New Roman" w:cs="Times New Roman"/>
          <w:spacing w:val="-1"/>
          <w:w w:val="115"/>
          <w:sz w:val="22"/>
          <w:szCs w:val="22"/>
        </w:rPr>
        <w:t>a</w:t>
      </w:r>
      <w:r w:rsidR="00665DCA" w:rsidRPr="00534E5A">
        <w:rPr>
          <w:rFonts w:ascii="Times New Roman" w:hAnsi="Times New Roman" w:cs="Times New Roman"/>
          <w:spacing w:val="-1"/>
          <w:w w:val="93"/>
          <w:sz w:val="22"/>
          <w:szCs w:val="22"/>
        </w:rPr>
        <w:t>l</w:t>
      </w:r>
      <w:r w:rsidR="00665DCA" w:rsidRPr="00534E5A">
        <w:rPr>
          <w:rFonts w:ascii="Times New Roman" w:hAnsi="Times New Roman" w:cs="Times New Roman"/>
          <w:spacing w:val="-1"/>
          <w:w w:val="112"/>
          <w:sz w:val="22"/>
          <w:szCs w:val="22"/>
        </w:rPr>
        <w:t>o</w:t>
      </w:r>
      <w:r w:rsidR="00665DCA" w:rsidRPr="00534E5A">
        <w:rPr>
          <w:rFonts w:ascii="Times New Roman" w:hAnsi="Times New Roman" w:cs="Times New Roman"/>
          <w:spacing w:val="-1"/>
          <w:w w:val="104"/>
          <w:sz w:val="22"/>
          <w:szCs w:val="22"/>
        </w:rPr>
        <w:t>r</w:t>
      </w:r>
      <w:r w:rsidR="00665DCA" w:rsidRPr="00534E5A">
        <w:rPr>
          <w:rFonts w:ascii="Times New Roman" w:hAnsi="Times New Roman" w:cs="Times New Roman"/>
          <w:spacing w:val="-1"/>
          <w:w w:val="111"/>
          <w:sz w:val="22"/>
          <w:szCs w:val="22"/>
        </w:rPr>
        <w:t>e</w:t>
      </w:r>
      <w:r w:rsidR="00665DCA" w:rsidRPr="00534E5A">
        <w:rPr>
          <w:rFonts w:ascii="Times New Roman" w:hAnsi="Times New Roman" w:cs="Times New Roman"/>
          <w:w w:val="127"/>
          <w:sz w:val="22"/>
          <w:szCs w:val="22"/>
        </w:rPr>
        <w:t>s</w:t>
      </w:r>
      <w:r w:rsidR="00665DCA" w:rsidRPr="00534E5A">
        <w:rPr>
          <w:rFonts w:ascii="Times New Roman" w:hAnsi="Times New Roman" w:cs="Times New Roman"/>
          <w:spacing w:val="2"/>
          <w:sz w:val="22"/>
          <w:szCs w:val="22"/>
        </w:rPr>
        <w:t xml:space="preserve"> </w:t>
      </w:r>
      <w:r w:rsidR="00665DCA" w:rsidRPr="00534E5A">
        <w:rPr>
          <w:rFonts w:ascii="Times New Roman" w:hAnsi="Times New Roman" w:cs="Times New Roman"/>
          <w:spacing w:val="-1"/>
          <w:w w:val="111"/>
          <w:sz w:val="22"/>
          <w:szCs w:val="22"/>
        </w:rPr>
        <w:t>e</w:t>
      </w:r>
      <w:r w:rsidR="00665DCA" w:rsidRPr="00534E5A">
        <w:rPr>
          <w:rFonts w:ascii="Times New Roman" w:hAnsi="Times New Roman" w:cs="Times New Roman"/>
          <w:spacing w:val="-1"/>
          <w:w w:val="127"/>
          <w:sz w:val="22"/>
          <w:szCs w:val="22"/>
        </w:rPr>
        <w:t>s</w:t>
      </w:r>
      <w:r w:rsidR="00665DCA" w:rsidRPr="00534E5A">
        <w:rPr>
          <w:rFonts w:ascii="Times New Roman" w:hAnsi="Times New Roman" w:cs="Times New Roman"/>
          <w:spacing w:val="-1"/>
          <w:w w:val="97"/>
          <w:sz w:val="22"/>
          <w:szCs w:val="22"/>
        </w:rPr>
        <w:t>t</w:t>
      </w:r>
      <w:r w:rsidR="00665DCA" w:rsidRPr="00534E5A">
        <w:rPr>
          <w:rFonts w:ascii="Times New Roman" w:hAnsi="Times New Roman" w:cs="Times New Roman"/>
          <w:spacing w:val="-1"/>
          <w:w w:val="96"/>
          <w:sz w:val="22"/>
          <w:szCs w:val="22"/>
        </w:rPr>
        <w:t>i</w:t>
      </w:r>
      <w:r w:rsidR="00665DCA" w:rsidRPr="00534E5A">
        <w:rPr>
          <w:rFonts w:ascii="Times New Roman" w:hAnsi="Times New Roman" w:cs="Times New Roman"/>
          <w:spacing w:val="-1"/>
          <w:w w:val="116"/>
          <w:sz w:val="22"/>
          <w:szCs w:val="22"/>
        </w:rPr>
        <w:t>m</w:t>
      </w:r>
      <w:r w:rsidR="00665DCA" w:rsidRPr="00534E5A">
        <w:rPr>
          <w:rFonts w:ascii="Times New Roman" w:hAnsi="Times New Roman" w:cs="Times New Roman"/>
          <w:spacing w:val="-1"/>
          <w:w w:val="115"/>
          <w:sz w:val="22"/>
          <w:szCs w:val="22"/>
        </w:rPr>
        <w:t>a</w:t>
      </w:r>
      <w:r w:rsidR="00665DCA" w:rsidRPr="00534E5A">
        <w:rPr>
          <w:rFonts w:ascii="Times New Roman" w:hAnsi="Times New Roman" w:cs="Times New Roman"/>
          <w:spacing w:val="-1"/>
          <w:w w:val="112"/>
          <w:sz w:val="22"/>
          <w:szCs w:val="22"/>
        </w:rPr>
        <w:t>do</w:t>
      </w:r>
      <w:r w:rsidR="00665DCA" w:rsidRPr="00534E5A">
        <w:rPr>
          <w:rFonts w:ascii="Times New Roman" w:hAnsi="Times New Roman" w:cs="Times New Roman"/>
          <w:w w:val="127"/>
          <w:sz w:val="22"/>
          <w:szCs w:val="22"/>
        </w:rPr>
        <w:t>s</w:t>
      </w:r>
      <w:r w:rsidR="00665DCA" w:rsidRPr="00534E5A">
        <w:rPr>
          <w:rFonts w:ascii="Times New Roman" w:hAnsi="Times New Roman" w:cs="Times New Roman"/>
          <w:spacing w:val="2"/>
          <w:sz w:val="22"/>
          <w:szCs w:val="22"/>
        </w:rPr>
        <w:t xml:space="preserve"> </w:t>
      </w:r>
      <w:r w:rsidR="006171E7" w:rsidRPr="00534E5A">
        <w:rPr>
          <w:rFonts w:ascii="Times New Roman" w:hAnsi="Times New Roman" w:cs="Times New Roman"/>
          <w:spacing w:val="-1"/>
          <w:w w:val="112"/>
          <w:sz w:val="22"/>
          <w:szCs w:val="22"/>
        </w:rPr>
        <w:t>pela DPE/MS.</w:t>
      </w:r>
    </w:p>
    <w:p w14:paraId="3CF7D5B0" w14:textId="428DB2CA" w:rsidR="00DF0937" w:rsidRPr="00534E5A" w:rsidRDefault="004E38A2"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 xml:space="preserve">Será ainda </w:t>
      </w:r>
      <w:r w:rsidR="00DF0937" w:rsidRPr="00534E5A">
        <w:rPr>
          <w:rFonts w:ascii="Times New Roman" w:hAnsi="Times New Roman" w:cs="Times New Roman"/>
          <w:sz w:val="22"/>
          <w:szCs w:val="22"/>
        </w:rPr>
        <w:t xml:space="preserve">desclassificada a proposta vencedora que: </w:t>
      </w:r>
    </w:p>
    <w:p w14:paraId="0ACD9D1A"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contiver vícios insanáveis;</w:t>
      </w:r>
    </w:p>
    <w:p w14:paraId="0D10B1F6"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não obedecer às especificações técnicas contidas no Termo de Referência;</w:t>
      </w:r>
    </w:p>
    <w:p w14:paraId="5D4FD09A"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apresentar desconformidade com quaisquer outras exigências deste Edital ou seus anexos, desde que insanável.</w:t>
      </w:r>
    </w:p>
    <w:p w14:paraId="4D707F6F" w14:textId="3EDC143B" w:rsidR="004302CE" w:rsidRPr="00534E5A" w:rsidRDefault="004302CE" w:rsidP="00884C54">
      <w:pPr>
        <w:pStyle w:val="Nivel2"/>
        <w:tabs>
          <w:tab w:val="left" w:pos="567"/>
        </w:tabs>
        <w:spacing w:beforeLines="120" w:before="288" w:afterLines="120" w:after="288" w:line="312" w:lineRule="auto"/>
        <w:ind w:left="0" w:firstLine="567"/>
        <w:rPr>
          <w:rFonts w:ascii="Times New Roman" w:hAnsi="Times New Roman" w:cs="Times New Roman"/>
          <w:bCs/>
          <w:sz w:val="22"/>
          <w:szCs w:val="22"/>
        </w:rPr>
      </w:pPr>
      <w:r w:rsidRPr="00534E5A">
        <w:rPr>
          <w:rFonts w:ascii="Times New Roman" w:hAnsi="Times New Roman" w:cs="Times New Roman"/>
          <w:bCs/>
          <w:sz w:val="22"/>
          <w:szCs w:val="22"/>
        </w:rPr>
        <w:t>Apresentar preços inexequíveis ou permanecerem acima do preço máximo definido para a contratação.</w:t>
      </w:r>
    </w:p>
    <w:p w14:paraId="5A027D7C" w14:textId="36D792D9" w:rsidR="00DF0937" w:rsidRPr="00534E5A" w:rsidRDefault="00DF0937" w:rsidP="00016DAE">
      <w:pPr>
        <w:pStyle w:val="Nivel3"/>
        <w:ind w:left="0" w:firstLine="567"/>
        <w:rPr>
          <w:rFonts w:ascii="Times New Roman" w:hAnsi="Times New Roman" w:cs="Times New Roman"/>
          <w:b/>
          <w:bCs/>
          <w:sz w:val="22"/>
          <w:szCs w:val="22"/>
        </w:rPr>
      </w:pPr>
      <w:r w:rsidRPr="00534E5A">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2C94DA36" w14:textId="54776B4F"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 inexequibilidade, na hipótese de que trata o </w:t>
      </w:r>
      <w:r w:rsidRPr="00534E5A">
        <w:rPr>
          <w:rFonts w:ascii="Times New Roman" w:hAnsi="Times New Roman" w:cs="Times New Roman"/>
          <w:b/>
          <w:bCs/>
          <w:sz w:val="22"/>
          <w:szCs w:val="22"/>
        </w:rPr>
        <w:t>caput</w:t>
      </w:r>
      <w:r w:rsidRPr="00534E5A">
        <w:rPr>
          <w:rFonts w:ascii="Times New Roman" w:hAnsi="Times New Roman" w:cs="Times New Roman"/>
          <w:sz w:val="22"/>
          <w:szCs w:val="22"/>
        </w:rPr>
        <w:t>, só será considerada após diligência d</w:t>
      </w:r>
      <w:r w:rsidR="000B223D"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0B223D" w:rsidRPr="00534E5A">
        <w:rPr>
          <w:rFonts w:ascii="Times New Roman" w:hAnsi="Times New Roman" w:cs="Times New Roman"/>
          <w:sz w:val="22"/>
          <w:szCs w:val="22"/>
        </w:rPr>
        <w:t>a</w:t>
      </w:r>
      <w:r w:rsidRPr="00534E5A">
        <w:rPr>
          <w:rFonts w:ascii="Times New Roman" w:hAnsi="Times New Roman" w:cs="Times New Roman"/>
          <w:sz w:val="22"/>
          <w:szCs w:val="22"/>
        </w:rPr>
        <w:t>, que comprove:</w:t>
      </w:r>
    </w:p>
    <w:p w14:paraId="65840D20" w14:textId="77777777" w:rsidR="00DF0937" w:rsidRPr="00534E5A" w:rsidRDefault="00DF0937" w:rsidP="004920FC">
      <w:pPr>
        <w:pStyle w:val="Nivel4"/>
        <w:tabs>
          <w:tab w:val="left" w:pos="567"/>
        </w:tabs>
        <w:spacing w:beforeLines="120" w:before="288" w:afterLines="120" w:after="288" w:line="312" w:lineRule="auto"/>
        <w:ind w:left="567"/>
        <w:rPr>
          <w:rFonts w:ascii="Times New Roman" w:hAnsi="Times New Roman" w:cs="Times New Roman"/>
          <w:sz w:val="22"/>
          <w:szCs w:val="22"/>
        </w:rPr>
      </w:pPr>
      <w:r w:rsidRPr="00534E5A">
        <w:rPr>
          <w:rFonts w:ascii="Times New Roman" w:hAnsi="Times New Roman" w:cs="Times New Roman"/>
          <w:sz w:val="22"/>
          <w:szCs w:val="22"/>
        </w:rPr>
        <w:t>que o custo do licitante ultrapassa o valor da proposta; e</w:t>
      </w:r>
    </w:p>
    <w:p w14:paraId="15F877B8" w14:textId="77777777" w:rsidR="00DF0937" w:rsidRPr="00534E5A" w:rsidRDefault="00DF0937" w:rsidP="004920FC">
      <w:pPr>
        <w:pStyle w:val="Nivel4"/>
        <w:tabs>
          <w:tab w:val="left" w:pos="567"/>
          <w:tab w:val="left" w:pos="1418"/>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inexistirem custos de oportunidade capazes de justificar o vulto da oferta.</w:t>
      </w:r>
    </w:p>
    <w:p w14:paraId="00D7F03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77274831"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C017D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lastRenderedPageBreak/>
        <w:t>Erros no preenchimento da planilha não constituem motivo para a desclassificação da proposta. A planilha poderá́ ser ajustada pelo fornecedor, no prazo indicado pelo sistema, desde que não haja majoração do preço.</w:t>
      </w:r>
    </w:p>
    <w:p w14:paraId="765ECFAB"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O ajuste de que trata este dispositivo se limita a sanar erros ou falhas que não alterem a substância das propostas;</w:t>
      </w:r>
    </w:p>
    <w:p w14:paraId="2E51C10B"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534E5A">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1167887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4BEAB297"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5D22CA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resultados das avaliações serão divulgados por meio de mensagem no sistema.</w:t>
      </w:r>
    </w:p>
    <w:p w14:paraId="6B0744A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10E09F0C" w14:textId="212B9A91"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 xml:space="preserve">Se a(s) amostra(s) apresentada(s) pelo primeiro classificado não for(em) aceita(s), </w:t>
      </w:r>
      <w:r w:rsidR="0038214A"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38214A" w:rsidRPr="00534E5A">
        <w:rPr>
          <w:rFonts w:ascii="Times New Roman" w:hAnsi="Times New Roman" w:cs="Times New Roman"/>
          <w:sz w:val="22"/>
          <w:szCs w:val="22"/>
        </w:rPr>
        <w:t>a</w:t>
      </w:r>
      <w:r w:rsidRPr="00534E5A">
        <w:rPr>
          <w:rFonts w:ascii="Times New Roman" w:hAnsi="Times New Roman" w:cs="Times New Roman"/>
          <w:sz w:val="22"/>
          <w:szCs w:val="22"/>
        </w:rPr>
        <w:t xml:space="preserve"> analisará a aceitabilidade da proposta ou lance ofertado pelo segundo classificado. Seguir-se-á com a verificação da(s) amostra(s) e</w:t>
      </w:r>
      <w:r w:rsidRPr="00534E5A">
        <w:rPr>
          <w:rFonts w:ascii="Times New Roman" w:hAnsi="Times New Roman" w:cs="Times New Roman"/>
          <w:color w:val="auto"/>
          <w:sz w:val="22"/>
          <w:szCs w:val="22"/>
        </w:rPr>
        <w:t xml:space="preserve">, assim, sucessivamente, até a verificação de uma que atenda às especificações constantes no Termo de Referência. </w:t>
      </w:r>
    </w:p>
    <w:p w14:paraId="144238A6" w14:textId="7B21FF46"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30" w:name="_Toc138693873"/>
      <w:r w:rsidRPr="00534E5A">
        <w:rPr>
          <w:rFonts w:ascii="Times New Roman" w:hAnsi="Times New Roman" w:cs="Times New Roman"/>
          <w:color w:val="auto"/>
          <w:sz w:val="22"/>
          <w:szCs w:val="22"/>
        </w:rPr>
        <w:t>DA HABILITAÇÃO</w:t>
      </w:r>
      <w:bookmarkEnd w:id="30"/>
    </w:p>
    <w:p w14:paraId="4B4A64A5" w14:textId="23A9E314" w:rsidR="00276B76" w:rsidRPr="00534E5A" w:rsidRDefault="00276B76"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Como condição prévia ao exame da documentação de habilitação do licitante detentor da proposta classiﬁcada em primeiro lugar, </w:t>
      </w:r>
      <w:r w:rsidR="008275B8"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8275B8" w:rsidRPr="00534E5A">
        <w:rPr>
          <w:rFonts w:ascii="Times New Roman" w:hAnsi="Times New Roman" w:cs="Times New Roman"/>
          <w:sz w:val="22"/>
          <w:szCs w:val="22"/>
        </w:rPr>
        <w:t>a</w:t>
      </w:r>
      <w:r w:rsidRPr="00534E5A">
        <w:rPr>
          <w:rFonts w:ascii="Times New Roman" w:hAnsi="Times New Roman" w:cs="Times New Roman"/>
          <w:sz w:val="22"/>
          <w:szCs w:val="22"/>
        </w:rPr>
        <w:t xml:space="preserve"> veriﬁcará eventual descumprimento das condições de participação, especialmente quanto à existência de sanção que </w:t>
      </w:r>
      <w:r w:rsidR="00D669CA" w:rsidRPr="00534E5A">
        <w:rPr>
          <w:rFonts w:ascii="Times New Roman" w:hAnsi="Times New Roman" w:cs="Times New Roman"/>
          <w:sz w:val="22"/>
          <w:szCs w:val="22"/>
        </w:rPr>
        <w:t>impeça a</w:t>
      </w:r>
      <w:r w:rsidRPr="00534E5A">
        <w:rPr>
          <w:rFonts w:ascii="Times New Roman" w:hAnsi="Times New Roman" w:cs="Times New Roman"/>
          <w:sz w:val="22"/>
          <w:szCs w:val="22"/>
        </w:rPr>
        <w:t xml:space="preserve"> participação dele no certame ou futura contratação, mediante consulta aos seguintes cadastros:</w:t>
      </w:r>
    </w:p>
    <w:p w14:paraId="0003DDAC" w14:textId="0A72757D" w:rsidR="00276B76" w:rsidRPr="00534E5A" w:rsidRDefault="00276B76" w:rsidP="007371EF">
      <w:pPr>
        <w:pStyle w:val="PargrafodaLista"/>
        <w:widowControl w:val="0"/>
        <w:numPr>
          <w:ilvl w:val="0"/>
          <w:numId w:val="11"/>
        </w:numPr>
        <w:tabs>
          <w:tab w:val="left" w:pos="567"/>
          <w:tab w:val="left" w:pos="1418"/>
          <w:tab w:val="left" w:pos="1560"/>
        </w:tabs>
        <w:autoSpaceDE w:val="0"/>
        <w:autoSpaceDN w:val="0"/>
        <w:spacing w:before="212" w:line="244" w:lineRule="auto"/>
        <w:ind w:left="1134" w:right="-1" w:firstLine="567"/>
        <w:contextualSpacing w:val="0"/>
        <w:jc w:val="both"/>
        <w:rPr>
          <w:rFonts w:ascii="Times New Roman" w:hAnsi="Times New Roman" w:cs="Times New Roman"/>
          <w:sz w:val="22"/>
          <w:szCs w:val="22"/>
        </w:rPr>
      </w:pPr>
      <w:r w:rsidRPr="00534E5A">
        <w:rPr>
          <w:rFonts w:ascii="Times New Roman" w:hAnsi="Times New Roman" w:cs="Times New Roman"/>
          <w:w w:val="110"/>
          <w:sz w:val="22"/>
          <w:szCs w:val="22"/>
        </w:rPr>
        <w:t>Inscrição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no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Cadastro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Pessoas</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Físicas</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(CPF)</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ou</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no</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Cadastro</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Nacional</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da</w:t>
      </w:r>
      <w:r w:rsidRPr="00534E5A">
        <w:rPr>
          <w:rFonts w:ascii="Times New Roman" w:hAnsi="Times New Roman" w:cs="Times New Roman"/>
          <w:spacing w:val="4"/>
          <w:w w:val="110"/>
          <w:sz w:val="22"/>
          <w:szCs w:val="22"/>
        </w:rPr>
        <w:t xml:space="preserve"> </w:t>
      </w:r>
      <w:r w:rsidRPr="00534E5A">
        <w:rPr>
          <w:rFonts w:ascii="Times New Roman" w:hAnsi="Times New Roman" w:cs="Times New Roman"/>
          <w:w w:val="110"/>
          <w:sz w:val="22"/>
          <w:szCs w:val="22"/>
        </w:rPr>
        <w:t>Pessoa</w:t>
      </w:r>
      <w:r w:rsidRPr="00534E5A">
        <w:rPr>
          <w:rFonts w:ascii="Times New Roman" w:hAnsi="Times New Roman" w:cs="Times New Roman"/>
          <w:spacing w:val="3"/>
          <w:w w:val="110"/>
          <w:sz w:val="22"/>
          <w:szCs w:val="22"/>
        </w:rPr>
        <w:t xml:space="preserve"> </w:t>
      </w:r>
      <w:r w:rsidRPr="00534E5A">
        <w:rPr>
          <w:rFonts w:ascii="Times New Roman" w:hAnsi="Times New Roman" w:cs="Times New Roman"/>
          <w:w w:val="110"/>
          <w:sz w:val="22"/>
          <w:szCs w:val="22"/>
        </w:rPr>
        <w:t>Jurídica</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(CNPJ);</w:t>
      </w:r>
    </w:p>
    <w:p w14:paraId="2F5BBDCB" w14:textId="77777777" w:rsidR="00276B76" w:rsidRPr="00534E5A" w:rsidRDefault="00276B76" w:rsidP="007371EF">
      <w:pPr>
        <w:pStyle w:val="PargrafodaLista"/>
        <w:widowControl w:val="0"/>
        <w:numPr>
          <w:ilvl w:val="0"/>
          <w:numId w:val="11"/>
        </w:numPr>
        <w:tabs>
          <w:tab w:val="left" w:pos="567"/>
          <w:tab w:val="left" w:pos="695"/>
          <w:tab w:val="left" w:pos="1418"/>
          <w:tab w:val="left" w:pos="1560"/>
        </w:tabs>
        <w:autoSpaceDE w:val="0"/>
        <w:autoSpaceDN w:val="0"/>
        <w:spacing w:before="210" w:line="244" w:lineRule="auto"/>
        <w:ind w:left="1134" w:right="-1" w:firstLine="567"/>
        <w:contextualSpacing w:val="0"/>
        <w:jc w:val="both"/>
        <w:rPr>
          <w:rFonts w:ascii="Times New Roman" w:hAnsi="Times New Roman" w:cs="Times New Roman"/>
          <w:sz w:val="22"/>
          <w:szCs w:val="22"/>
        </w:rPr>
      </w:pPr>
      <w:r w:rsidRPr="00534E5A">
        <w:rPr>
          <w:rFonts w:ascii="Times New Roman" w:hAnsi="Times New Roman" w:cs="Times New Roman"/>
          <w:w w:val="110"/>
          <w:sz w:val="22"/>
          <w:szCs w:val="22"/>
        </w:rPr>
        <w:lastRenderedPageBreak/>
        <w:t>Inscrição</w:t>
      </w:r>
      <w:r w:rsidRPr="00534E5A">
        <w:rPr>
          <w:rFonts w:ascii="Times New Roman" w:hAnsi="Times New Roman" w:cs="Times New Roman"/>
          <w:spacing w:val="-9"/>
          <w:w w:val="110"/>
          <w:sz w:val="22"/>
          <w:szCs w:val="22"/>
        </w:rPr>
        <w:t xml:space="preserve"> </w:t>
      </w:r>
      <w:r w:rsidRPr="00534E5A">
        <w:rPr>
          <w:rFonts w:ascii="Times New Roman" w:hAnsi="Times New Roman" w:cs="Times New Roman"/>
          <w:w w:val="110"/>
          <w:sz w:val="22"/>
          <w:szCs w:val="22"/>
        </w:rPr>
        <w:t>no</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cadastro</w:t>
      </w:r>
      <w:r w:rsidRPr="00534E5A">
        <w:rPr>
          <w:rFonts w:ascii="Times New Roman" w:hAnsi="Times New Roman" w:cs="Times New Roman"/>
          <w:spacing w:val="-9"/>
          <w:w w:val="110"/>
          <w:sz w:val="22"/>
          <w:szCs w:val="22"/>
        </w:rPr>
        <w:t xml:space="preserve"> </w:t>
      </w:r>
      <w:r w:rsidRPr="00534E5A">
        <w:rPr>
          <w:rFonts w:ascii="Times New Roman" w:hAnsi="Times New Roman" w:cs="Times New Roman"/>
          <w:w w:val="110"/>
          <w:sz w:val="22"/>
          <w:szCs w:val="22"/>
        </w:rPr>
        <w:t>de</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contribuintes</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estadual</w:t>
      </w:r>
      <w:r w:rsidRPr="00534E5A">
        <w:rPr>
          <w:rFonts w:ascii="Times New Roman" w:hAnsi="Times New Roman" w:cs="Times New Roman"/>
          <w:spacing w:val="-9"/>
          <w:w w:val="110"/>
          <w:sz w:val="22"/>
          <w:szCs w:val="22"/>
        </w:rPr>
        <w:t xml:space="preserve"> </w:t>
      </w:r>
      <w:r w:rsidRPr="00534E5A">
        <w:rPr>
          <w:rFonts w:ascii="Times New Roman" w:hAnsi="Times New Roman" w:cs="Times New Roman"/>
          <w:w w:val="110"/>
          <w:sz w:val="22"/>
          <w:szCs w:val="22"/>
        </w:rPr>
        <w:t>e/ou</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municipal,</w:t>
      </w:r>
      <w:r w:rsidRPr="00534E5A">
        <w:rPr>
          <w:rFonts w:ascii="Times New Roman" w:hAnsi="Times New Roman" w:cs="Times New Roman"/>
          <w:spacing w:val="-9"/>
          <w:w w:val="110"/>
          <w:sz w:val="22"/>
          <w:szCs w:val="22"/>
        </w:rPr>
        <w:t xml:space="preserve"> </w:t>
      </w:r>
      <w:r w:rsidRPr="00534E5A">
        <w:rPr>
          <w:rFonts w:ascii="Times New Roman" w:hAnsi="Times New Roman" w:cs="Times New Roman"/>
          <w:w w:val="110"/>
          <w:sz w:val="22"/>
          <w:szCs w:val="22"/>
        </w:rPr>
        <w:t>se</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houver,</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relativo</w:t>
      </w:r>
      <w:r w:rsidRPr="00534E5A">
        <w:rPr>
          <w:rFonts w:ascii="Times New Roman" w:hAnsi="Times New Roman" w:cs="Times New Roman"/>
          <w:spacing w:val="-9"/>
          <w:w w:val="110"/>
          <w:sz w:val="22"/>
          <w:szCs w:val="22"/>
        </w:rPr>
        <w:t xml:space="preserve"> </w:t>
      </w:r>
      <w:r w:rsidRPr="00534E5A">
        <w:rPr>
          <w:rFonts w:ascii="Times New Roman" w:hAnsi="Times New Roman" w:cs="Times New Roman"/>
          <w:w w:val="110"/>
          <w:sz w:val="22"/>
          <w:szCs w:val="22"/>
        </w:rPr>
        <w:t>ao</w:t>
      </w:r>
      <w:r w:rsidRPr="00534E5A">
        <w:rPr>
          <w:rFonts w:ascii="Times New Roman" w:hAnsi="Times New Roman" w:cs="Times New Roman"/>
          <w:spacing w:val="-8"/>
          <w:w w:val="110"/>
          <w:sz w:val="22"/>
          <w:szCs w:val="22"/>
        </w:rPr>
        <w:t xml:space="preserve"> </w:t>
      </w:r>
      <w:r w:rsidRPr="00534E5A">
        <w:rPr>
          <w:rFonts w:ascii="Times New Roman" w:hAnsi="Times New Roman" w:cs="Times New Roman"/>
          <w:w w:val="110"/>
          <w:sz w:val="22"/>
          <w:szCs w:val="22"/>
        </w:rPr>
        <w:t>domicílio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ou sede do licitante, pertinente ao seu ramo de atividade e compatível com o objeto</w:t>
      </w:r>
      <w:r w:rsidRPr="00534E5A">
        <w:rPr>
          <w:rFonts w:ascii="Times New Roman" w:hAnsi="Times New Roman" w:cs="Times New Roman"/>
          <w:spacing w:val="1"/>
          <w:w w:val="110"/>
          <w:sz w:val="22"/>
          <w:szCs w:val="22"/>
        </w:rPr>
        <w:t xml:space="preserve"> </w:t>
      </w:r>
      <w:r w:rsidRPr="00534E5A">
        <w:rPr>
          <w:rFonts w:ascii="Times New Roman" w:hAnsi="Times New Roman" w:cs="Times New Roman"/>
          <w:w w:val="110"/>
          <w:sz w:val="22"/>
          <w:szCs w:val="22"/>
        </w:rPr>
        <w:t>contratual;</w:t>
      </w:r>
    </w:p>
    <w:p w14:paraId="4E5FC164" w14:textId="77777777" w:rsidR="00276B76" w:rsidRPr="00534E5A" w:rsidRDefault="00276B76" w:rsidP="007371EF">
      <w:pPr>
        <w:pStyle w:val="PargrafodaLista"/>
        <w:widowControl w:val="0"/>
        <w:numPr>
          <w:ilvl w:val="0"/>
          <w:numId w:val="11"/>
        </w:numPr>
        <w:tabs>
          <w:tab w:val="left" w:pos="567"/>
          <w:tab w:val="left" w:pos="798"/>
          <w:tab w:val="left" w:pos="799"/>
          <w:tab w:val="left" w:pos="1418"/>
          <w:tab w:val="left" w:pos="1560"/>
        </w:tabs>
        <w:autoSpaceDE w:val="0"/>
        <w:autoSpaceDN w:val="0"/>
        <w:spacing w:before="213"/>
        <w:ind w:left="1134" w:right="-1" w:firstLine="567"/>
        <w:contextualSpacing w:val="0"/>
        <w:jc w:val="both"/>
        <w:rPr>
          <w:rFonts w:ascii="Times New Roman" w:hAnsi="Times New Roman" w:cs="Times New Roman"/>
          <w:sz w:val="22"/>
          <w:szCs w:val="22"/>
        </w:rPr>
      </w:pPr>
      <w:r w:rsidRPr="00534E5A">
        <w:rPr>
          <w:rFonts w:ascii="Times New Roman" w:hAnsi="Times New Roman" w:cs="Times New Roman"/>
          <w:w w:val="110"/>
          <w:sz w:val="22"/>
          <w:szCs w:val="22"/>
        </w:rPr>
        <w:t>SICAF;</w:t>
      </w:r>
    </w:p>
    <w:p w14:paraId="11932AA8" w14:textId="77777777" w:rsidR="003D3DAF" w:rsidRPr="00534E5A" w:rsidRDefault="007254B3" w:rsidP="007371EF">
      <w:pPr>
        <w:pStyle w:val="PargrafodaLista"/>
        <w:widowControl w:val="0"/>
        <w:numPr>
          <w:ilvl w:val="0"/>
          <w:numId w:val="11"/>
        </w:numPr>
        <w:tabs>
          <w:tab w:val="left" w:pos="567"/>
          <w:tab w:val="left" w:pos="798"/>
          <w:tab w:val="left" w:pos="799"/>
          <w:tab w:val="left" w:pos="1418"/>
          <w:tab w:val="left" w:pos="1560"/>
        </w:tabs>
        <w:autoSpaceDE w:val="0"/>
        <w:autoSpaceDN w:val="0"/>
        <w:spacing w:before="110" w:line="244" w:lineRule="auto"/>
        <w:ind w:left="1134" w:right="-1" w:firstLine="567"/>
        <w:contextualSpacing w:val="0"/>
        <w:jc w:val="both"/>
        <w:rPr>
          <w:rFonts w:ascii="Times New Roman" w:hAnsi="Times New Roman" w:cs="Times New Roman"/>
          <w:sz w:val="22"/>
          <w:szCs w:val="22"/>
        </w:rPr>
      </w:pPr>
      <w:hyperlink r:id="rId19">
        <w:r w:rsidR="00276B76" w:rsidRPr="00534E5A">
          <w:rPr>
            <w:rFonts w:ascii="Times New Roman" w:hAnsi="Times New Roman" w:cs="Times New Roman"/>
            <w:w w:val="110"/>
            <w:sz w:val="22"/>
            <w:szCs w:val="22"/>
          </w:rPr>
          <w:t>Cadastro</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Nacional</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Empresas</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Inidôneas</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e</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Suspensas</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(CEIS</w:t>
        </w:r>
      </w:hyperlink>
      <w:r w:rsidR="00276B76" w:rsidRPr="00534E5A">
        <w:rPr>
          <w:rFonts w:ascii="Times New Roman" w:hAnsi="Times New Roman" w:cs="Times New Roman"/>
          <w:w w:val="110"/>
          <w:sz w:val="22"/>
          <w:szCs w:val="22"/>
        </w:rPr>
        <w:t>),</w:t>
      </w:r>
      <w:r w:rsidR="00276B76" w:rsidRPr="00534E5A">
        <w:rPr>
          <w:rFonts w:ascii="Times New Roman" w:hAnsi="Times New Roman" w:cs="Times New Roman"/>
          <w:spacing w:val="42"/>
          <w:w w:val="110"/>
          <w:sz w:val="22"/>
          <w:szCs w:val="22"/>
        </w:rPr>
        <w:t xml:space="preserve"> </w:t>
      </w:r>
      <w:r w:rsidR="00276B76" w:rsidRPr="00534E5A">
        <w:rPr>
          <w:rFonts w:ascii="Times New Roman" w:hAnsi="Times New Roman" w:cs="Times New Roman"/>
          <w:w w:val="110"/>
          <w:sz w:val="22"/>
          <w:szCs w:val="22"/>
        </w:rPr>
        <w:t>mantido</w:t>
      </w:r>
      <w:r w:rsidR="00276B76" w:rsidRPr="00534E5A">
        <w:rPr>
          <w:rFonts w:ascii="Times New Roman" w:hAnsi="Times New Roman" w:cs="Times New Roman"/>
          <w:spacing w:val="44"/>
          <w:w w:val="110"/>
          <w:sz w:val="22"/>
          <w:szCs w:val="22"/>
        </w:rPr>
        <w:t xml:space="preserve"> </w:t>
      </w:r>
      <w:r w:rsidR="00276B76" w:rsidRPr="00534E5A">
        <w:rPr>
          <w:rFonts w:ascii="Times New Roman" w:hAnsi="Times New Roman" w:cs="Times New Roman"/>
          <w:w w:val="110"/>
          <w:sz w:val="22"/>
          <w:szCs w:val="22"/>
        </w:rPr>
        <w:t>pela</w:t>
      </w:r>
      <w:r w:rsidR="00276B76" w:rsidRPr="00534E5A">
        <w:rPr>
          <w:rFonts w:ascii="Times New Roman" w:hAnsi="Times New Roman" w:cs="Times New Roman"/>
          <w:spacing w:val="43"/>
          <w:w w:val="110"/>
          <w:sz w:val="22"/>
          <w:szCs w:val="22"/>
        </w:rPr>
        <w:t xml:space="preserve"> </w:t>
      </w:r>
      <w:r w:rsidR="00276B76" w:rsidRPr="00534E5A">
        <w:rPr>
          <w:rFonts w:ascii="Times New Roman" w:hAnsi="Times New Roman" w:cs="Times New Roman"/>
          <w:w w:val="110"/>
          <w:sz w:val="22"/>
          <w:szCs w:val="22"/>
        </w:rPr>
        <w:t>Controladoria-</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Geral</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da</w:t>
      </w:r>
      <w:r w:rsidR="00276B76" w:rsidRPr="00534E5A">
        <w:rPr>
          <w:rFonts w:ascii="Times New Roman" w:hAnsi="Times New Roman" w:cs="Times New Roman"/>
          <w:spacing w:val="-4"/>
          <w:w w:val="110"/>
          <w:sz w:val="22"/>
          <w:szCs w:val="22"/>
        </w:rPr>
        <w:t xml:space="preserve"> </w:t>
      </w:r>
      <w:r w:rsidR="00276B76" w:rsidRPr="00534E5A">
        <w:rPr>
          <w:rFonts w:ascii="Times New Roman" w:hAnsi="Times New Roman" w:cs="Times New Roman"/>
          <w:w w:val="110"/>
          <w:sz w:val="22"/>
          <w:szCs w:val="22"/>
        </w:rPr>
        <w:t>União</w:t>
      </w:r>
      <w:r w:rsidR="008275B8" w:rsidRPr="00534E5A">
        <w:rPr>
          <w:rFonts w:ascii="Times New Roman" w:hAnsi="Times New Roman" w:cs="Times New Roman"/>
          <w:w w:val="110"/>
          <w:sz w:val="22"/>
          <w:szCs w:val="22"/>
        </w:rPr>
        <w:t xml:space="preserve"> </w:t>
      </w:r>
      <w:r w:rsidR="008275B8" w:rsidRPr="00534E5A">
        <w:rPr>
          <w:rFonts w:ascii="Times New Roman" w:hAnsi="Times New Roman" w:cs="Times New Roman"/>
          <w:sz w:val="22"/>
          <w:szCs w:val="22"/>
          <w:lang w:eastAsia="ar-SA"/>
        </w:rPr>
        <w:t>(</w:t>
      </w:r>
      <w:hyperlink r:id="rId20" w:history="1">
        <w:r w:rsidR="008275B8" w:rsidRPr="00534E5A">
          <w:rPr>
            <w:rStyle w:val="Hyperlink"/>
            <w:rFonts w:ascii="Times New Roman" w:hAnsi="Times New Roman" w:cs="Times New Roman"/>
            <w:color w:val="auto"/>
            <w:sz w:val="22"/>
            <w:szCs w:val="22"/>
            <w:u w:val="none"/>
            <w:lang w:eastAsia="ar-SA"/>
          </w:rPr>
          <w:t>https://www.portaltransparencia.gov.br/sancoes/ceis</w:t>
        </w:r>
      </w:hyperlink>
      <w:r w:rsidR="008275B8" w:rsidRPr="00534E5A">
        <w:rPr>
          <w:rFonts w:ascii="Times New Roman" w:hAnsi="Times New Roman" w:cs="Times New Roman"/>
          <w:sz w:val="22"/>
          <w:szCs w:val="22"/>
          <w:lang w:eastAsia="ar-SA"/>
        </w:rPr>
        <w:t>)</w:t>
      </w:r>
      <w:r w:rsidR="00276B76" w:rsidRPr="00534E5A">
        <w:rPr>
          <w:rFonts w:ascii="Times New Roman" w:hAnsi="Times New Roman" w:cs="Times New Roman"/>
          <w:w w:val="110"/>
          <w:sz w:val="22"/>
          <w:szCs w:val="22"/>
        </w:rPr>
        <w:t>;</w:t>
      </w:r>
    </w:p>
    <w:p w14:paraId="119F1A2F" w14:textId="77F1C804" w:rsidR="008275B8" w:rsidRPr="00534E5A" w:rsidRDefault="007254B3" w:rsidP="007371EF">
      <w:pPr>
        <w:pStyle w:val="PargrafodaLista"/>
        <w:widowControl w:val="0"/>
        <w:numPr>
          <w:ilvl w:val="0"/>
          <w:numId w:val="11"/>
        </w:numPr>
        <w:tabs>
          <w:tab w:val="left" w:pos="567"/>
          <w:tab w:val="left" w:pos="798"/>
          <w:tab w:val="left" w:pos="799"/>
          <w:tab w:val="left" w:pos="1418"/>
          <w:tab w:val="left" w:pos="1560"/>
        </w:tabs>
        <w:autoSpaceDE w:val="0"/>
        <w:autoSpaceDN w:val="0"/>
        <w:spacing w:before="110" w:line="244" w:lineRule="auto"/>
        <w:ind w:left="1134" w:right="-1" w:firstLine="567"/>
        <w:contextualSpacing w:val="0"/>
        <w:jc w:val="both"/>
        <w:rPr>
          <w:rFonts w:ascii="Times New Roman" w:hAnsi="Times New Roman" w:cs="Times New Roman"/>
          <w:sz w:val="22"/>
          <w:szCs w:val="22"/>
        </w:rPr>
      </w:pPr>
      <w:hyperlink r:id="rId21">
        <w:r w:rsidR="00276B76" w:rsidRPr="00534E5A">
          <w:rPr>
            <w:rFonts w:ascii="Times New Roman" w:hAnsi="Times New Roman" w:cs="Times New Roman"/>
            <w:w w:val="110"/>
            <w:sz w:val="22"/>
            <w:szCs w:val="22"/>
          </w:rPr>
          <w:t>Cadastro</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Nacional</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Empresas</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Punidas</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(CNEP</w:t>
        </w:r>
      </w:hyperlink>
      <w:r w:rsidR="00276B76" w:rsidRPr="00534E5A">
        <w:rPr>
          <w:rFonts w:ascii="Times New Roman" w:hAnsi="Times New Roman" w:cs="Times New Roman"/>
          <w:w w:val="110"/>
          <w:sz w:val="22"/>
          <w:szCs w:val="22"/>
        </w:rPr>
        <w:t>),</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mantido</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pela</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Controladoria-Geral</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da</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w w:val="110"/>
          <w:sz w:val="22"/>
          <w:szCs w:val="22"/>
        </w:rPr>
        <w:t>União</w:t>
      </w:r>
      <w:r w:rsidR="008275B8" w:rsidRPr="00534E5A">
        <w:rPr>
          <w:rFonts w:ascii="Times New Roman" w:hAnsi="Times New Roman" w:cs="Times New Roman"/>
          <w:w w:val="110"/>
          <w:sz w:val="22"/>
          <w:szCs w:val="22"/>
        </w:rPr>
        <w:t xml:space="preserve"> (</w:t>
      </w:r>
      <w:hyperlink r:id="rId22" w:history="1">
        <w:r w:rsidR="008275B8" w:rsidRPr="00534E5A">
          <w:rPr>
            <w:rStyle w:val="Hyperlink"/>
            <w:rFonts w:ascii="Times New Roman" w:hAnsi="Times New Roman" w:cs="Times New Roman"/>
            <w:color w:val="auto"/>
            <w:sz w:val="22"/>
            <w:szCs w:val="22"/>
            <w:u w:val="none"/>
            <w:lang w:eastAsia="ar-SA"/>
          </w:rPr>
          <w:t>https://www.portaltransparencia.gov.br/sancoes/cnep</w:t>
        </w:r>
      </w:hyperlink>
      <w:r w:rsidR="008275B8" w:rsidRPr="00534E5A">
        <w:rPr>
          <w:rFonts w:ascii="Times New Roman" w:hAnsi="Times New Roman" w:cs="Times New Roman"/>
          <w:sz w:val="22"/>
          <w:szCs w:val="22"/>
          <w:lang w:eastAsia="ar-SA"/>
        </w:rPr>
        <w:t>);</w:t>
      </w:r>
    </w:p>
    <w:p w14:paraId="54097E73" w14:textId="77777777" w:rsidR="00276B76" w:rsidRPr="00534E5A" w:rsidRDefault="007254B3" w:rsidP="007371EF">
      <w:pPr>
        <w:pStyle w:val="PargrafodaLista"/>
        <w:widowControl w:val="0"/>
        <w:numPr>
          <w:ilvl w:val="0"/>
          <w:numId w:val="11"/>
        </w:numPr>
        <w:tabs>
          <w:tab w:val="left" w:pos="567"/>
          <w:tab w:val="left" w:pos="798"/>
          <w:tab w:val="left" w:pos="799"/>
          <w:tab w:val="left" w:pos="1418"/>
          <w:tab w:val="left" w:pos="1560"/>
        </w:tabs>
        <w:autoSpaceDE w:val="0"/>
        <w:autoSpaceDN w:val="0"/>
        <w:spacing w:before="110" w:after="240" w:line="244" w:lineRule="auto"/>
        <w:ind w:left="1134" w:right="-1" w:firstLine="567"/>
        <w:contextualSpacing w:val="0"/>
        <w:jc w:val="both"/>
        <w:rPr>
          <w:rFonts w:ascii="Times New Roman" w:hAnsi="Times New Roman" w:cs="Times New Roman"/>
          <w:sz w:val="22"/>
          <w:szCs w:val="22"/>
        </w:rPr>
      </w:pPr>
      <w:hyperlink r:id="rId23">
        <w:r w:rsidR="00276B76" w:rsidRPr="00534E5A">
          <w:rPr>
            <w:rFonts w:ascii="Times New Roman" w:hAnsi="Times New Roman" w:cs="Times New Roman"/>
            <w:w w:val="110"/>
            <w:sz w:val="22"/>
            <w:szCs w:val="22"/>
          </w:rPr>
          <w:t>Cadastro</w:t>
        </w:r>
        <w:r w:rsidR="00276B76" w:rsidRPr="00534E5A">
          <w:rPr>
            <w:rFonts w:ascii="Times New Roman" w:hAnsi="Times New Roman" w:cs="Times New Roman"/>
            <w:spacing w:val="26"/>
            <w:w w:val="110"/>
            <w:sz w:val="22"/>
            <w:szCs w:val="22"/>
          </w:rPr>
          <w:t xml:space="preserve"> </w:t>
        </w:r>
        <w:r w:rsidR="00276B76" w:rsidRPr="00534E5A">
          <w:rPr>
            <w:rFonts w:ascii="Times New Roman" w:hAnsi="Times New Roman" w:cs="Times New Roman"/>
            <w:w w:val="110"/>
            <w:sz w:val="22"/>
            <w:szCs w:val="22"/>
          </w:rPr>
          <w:t>Nacional</w:t>
        </w:r>
        <w:r w:rsidR="00276B76" w:rsidRPr="00534E5A">
          <w:rPr>
            <w:rFonts w:ascii="Times New Roman" w:hAnsi="Times New Roman" w:cs="Times New Roman"/>
            <w:spacing w:val="27"/>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26"/>
            <w:w w:val="110"/>
            <w:sz w:val="22"/>
            <w:szCs w:val="22"/>
          </w:rPr>
          <w:t xml:space="preserve"> </w:t>
        </w:r>
        <w:r w:rsidR="00276B76" w:rsidRPr="00534E5A">
          <w:rPr>
            <w:rFonts w:ascii="Times New Roman" w:hAnsi="Times New Roman" w:cs="Times New Roman"/>
            <w:w w:val="110"/>
            <w:sz w:val="22"/>
            <w:szCs w:val="22"/>
          </w:rPr>
          <w:t>Condenações</w:t>
        </w:r>
        <w:r w:rsidR="00276B76" w:rsidRPr="00534E5A">
          <w:rPr>
            <w:rFonts w:ascii="Times New Roman" w:hAnsi="Times New Roman" w:cs="Times New Roman"/>
            <w:spacing w:val="27"/>
            <w:w w:val="110"/>
            <w:sz w:val="22"/>
            <w:szCs w:val="22"/>
          </w:rPr>
          <w:t xml:space="preserve"> </w:t>
        </w:r>
        <w:r w:rsidR="00276B76" w:rsidRPr="00534E5A">
          <w:rPr>
            <w:rFonts w:ascii="Times New Roman" w:hAnsi="Times New Roman" w:cs="Times New Roman"/>
            <w:w w:val="110"/>
            <w:sz w:val="22"/>
            <w:szCs w:val="22"/>
          </w:rPr>
          <w:t>Cíveis</w:t>
        </w:r>
        <w:r w:rsidR="00276B76" w:rsidRPr="00534E5A">
          <w:rPr>
            <w:rFonts w:ascii="Times New Roman" w:hAnsi="Times New Roman" w:cs="Times New Roman"/>
            <w:spacing w:val="26"/>
            <w:w w:val="110"/>
            <w:sz w:val="22"/>
            <w:szCs w:val="22"/>
          </w:rPr>
          <w:t xml:space="preserve"> </w:t>
        </w:r>
        <w:r w:rsidR="00276B76" w:rsidRPr="00534E5A">
          <w:rPr>
            <w:rFonts w:ascii="Times New Roman" w:hAnsi="Times New Roman" w:cs="Times New Roman"/>
            <w:w w:val="110"/>
            <w:sz w:val="22"/>
            <w:szCs w:val="22"/>
          </w:rPr>
          <w:t>por</w:t>
        </w:r>
        <w:r w:rsidR="00276B76" w:rsidRPr="00534E5A">
          <w:rPr>
            <w:rFonts w:ascii="Times New Roman" w:hAnsi="Times New Roman" w:cs="Times New Roman"/>
            <w:spacing w:val="27"/>
            <w:w w:val="110"/>
            <w:sz w:val="22"/>
            <w:szCs w:val="22"/>
          </w:rPr>
          <w:t xml:space="preserve"> </w:t>
        </w:r>
        <w:r w:rsidR="00276B76" w:rsidRPr="00534E5A">
          <w:rPr>
            <w:rFonts w:ascii="Times New Roman" w:hAnsi="Times New Roman" w:cs="Times New Roman"/>
            <w:w w:val="110"/>
            <w:sz w:val="22"/>
            <w:szCs w:val="22"/>
          </w:rPr>
          <w:t>Atos</w:t>
        </w:r>
        <w:r w:rsidR="00276B76" w:rsidRPr="00534E5A">
          <w:rPr>
            <w:rFonts w:ascii="Times New Roman" w:hAnsi="Times New Roman" w:cs="Times New Roman"/>
            <w:spacing w:val="26"/>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28"/>
            <w:w w:val="110"/>
            <w:sz w:val="22"/>
            <w:szCs w:val="22"/>
          </w:rPr>
          <w:t xml:space="preserve"> </w:t>
        </w:r>
        <w:r w:rsidR="00276B76" w:rsidRPr="00534E5A">
          <w:rPr>
            <w:rFonts w:ascii="Times New Roman" w:hAnsi="Times New Roman" w:cs="Times New Roman"/>
            <w:w w:val="110"/>
            <w:sz w:val="22"/>
            <w:szCs w:val="22"/>
          </w:rPr>
          <w:t>Improbidade</w:t>
        </w:r>
        <w:r w:rsidR="00276B76" w:rsidRPr="00534E5A">
          <w:rPr>
            <w:rFonts w:ascii="Times New Roman" w:hAnsi="Times New Roman" w:cs="Times New Roman"/>
            <w:spacing w:val="27"/>
            <w:w w:val="110"/>
            <w:sz w:val="22"/>
            <w:szCs w:val="22"/>
          </w:rPr>
          <w:t xml:space="preserve"> </w:t>
        </w:r>
        <w:r w:rsidR="00276B76" w:rsidRPr="00534E5A">
          <w:rPr>
            <w:rFonts w:ascii="Times New Roman" w:hAnsi="Times New Roman" w:cs="Times New Roman"/>
            <w:w w:val="110"/>
            <w:sz w:val="22"/>
            <w:szCs w:val="22"/>
          </w:rPr>
          <w:t>Administrativa</w:t>
        </w:r>
      </w:hyperlink>
      <w:r w:rsidR="00276B76" w:rsidRPr="00534E5A">
        <w:rPr>
          <w:rFonts w:ascii="Times New Roman" w:hAnsi="Times New Roman" w:cs="Times New Roman"/>
          <w:w w:val="110"/>
          <w:sz w:val="22"/>
          <w:szCs w:val="22"/>
        </w:rPr>
        <w:t>,</w:t>
      </w:r>
      <w:r w:rsidR="00276B76" w:rsidRPr="00534E5A">
        <w:rPr>
          <w:rFonts w:ascii="Times New Roman" w:hAnsi="Times New Roman" w:cs="Times New Roman"/>
          <w:spacing w:val="35"/>
          <w:w w:val="110"/>
          <w:sz w:val="22"/>
          <w:szCs w:val="22"/>
        </w:rPr>
        <w:t xml:space="preserve"> </w:t>
      </w:r>
      <w:r w:rsidR="00276B76" w:rsidRPr="00534E5A">
        <w:rPr>
          <w:rFonts w:ascii="Times New Roman" w:hAnsi="Times New Roman" w:cs="Times New Roman"/>
          <w:w w:val="110"/>
          <w:sz w:val="22"/>
          <w:szCs w:val="22"/>
        </w:rPr>
        <w:t>mantido</w:t>
      </w:r>
      <w:r w:rsidR="00276B76" w:rsidRPr="00534E5A">
        <w:rPr>
          <w:rFonts w:ascii="Times New Roman" w:hAnsi="Times New Roman" w:cs="Times New Roman"/>
          <w:spacing w:val="1"/>
          <w:w w:val="110"/>
          <w:sz w:val="22"/>
          <w:szCs w:val="22"/>
        </w:rPr>
        <w:t xml:space="preserve"> </w:t>
      </w:r>
      <w:r w:rsidR="00276B76" w:rsidRPr="00534E5A">
        <w:rPr>
          <w:rFonts w:ascii="Times New Roman" w:hAnsi="Times New Roman" w:cs="Times New Roman"/>
          <w:spacing w:val="-1"/>
          <w:w w:val="112"/>
          <w:sz w:val="22"/>
          <w:szCs w:val="22"/>
        </w:rPr>
        <w:t>p</w:t>
      </w:r>
      <w:r w:rsidR="00276B76" w:rsidRPr="00534E5A">
        <w:rPr>
          <w:rFonts w:ascii="Times New Roman" w:hAnsi="Times New Roman" w:cs="Times New Roman"/>
          <w:spacing w:val="-1"/>
          <w:w w:val="111"/>
          <w:sz w:val="22"/>
          <w:szCs w:val="22"/>
        </w:rPr>
        <w:t>e</w:t>
      </w:r>
      <w:r w:rsidR="00276B76" w:rsidRPr="00534E5A">
        <w:rPr>
          <w:rFonts w:ascii="Times New Roman" w:hAnsi="Times New Roman" w:cs="Times New Roman"/>
          <w:spacing w:val="-1"/>
          <w:w w:val="93"/>
          <w:sz w:val="22"/>
          <w:szCs w:val="22"/>
        </w:rPr>
        <w:t>l</w:t>
      </w:r>
      <w:r w:rsidR="00276B76" w:rsidRPr="00534E5A">
        <w:rPr>
          <w:rFonts w:ascii="Times New Roman" w:hAnsi="Times New Roman" w:cs="Times New Roman"/>
          <w:w w:val="112"/>
          <w:sz w:val="22"/>
          <w:szCs w:val="22"/>
        </w:rPr>
        <w:t>o</w:t>
      </w:r>
      <w:r w:rsidR="00276B76" w:rsidRPr="00534E5A">
        <w:rPr>
          <w:rFonts w:ascii="Times New Roman" w:hAnsi="Times New Roman" w:cs="Times New Roman"/>
          <w:spacing w:val="2"/>
          <w:sz w:val="22"/>
          <w:szCs w:val="22"/>
        </w:rPr>
        <w:t xml:space="preserve"> </w:t>
      </w:r>
      <w:r w:rsidR="00276B76" w:rsidRPr="00534E5A">
        <w:rPr>
          <w:rFonts w:ascii="Times New Roman" w:hAnsi="Times New Roman" w:cs="Times New Roman"/>
          <w:spacing w:val="-1"/>
          <w:w w:val="115"/>
          <w:sz w:val="22"/>
          <w:szCs w:val="22"/>
        </w:rPr>
        <w:t>C</w:t>
      </w:r>
      <w:r w:rsidR="00276B76" w:rsidRPr="00534E5A">
        <w:rPr>
          <w:rFonts w:ascii="Times New Roman" w:hAnsi="Times New Roman" w:cs="Times New Roman"/>
          <w:spacing w:val="-1"/>
          <w:w w:val="112"/>
          <w:sz w:val="22"/>
          <w:szCs w:val="22"/>
        </w:rPr>
        <w:t>o</w:t>
      </w:r>
      <w:r w:rsidR="00276B76" w:rsidRPr="00534E5A">
        <w:rPr>
          <w:rFonts w:ascii="Times New Roman" w:hAnsi="Times New Roman" w:cs="Times New Roman"/>
          <w:spacing w:val="-1"/>
          <w:w w:val="114"/>
          <w:sz w:val="22"/>
          <w:szCs w:val="22"/>
        </w:rPr>
        <w:t>n</w:t>
      </w:r>
      <w:r w:rsidR="00276B76" w:rsidRPr="00534E5A">
        <w:rPr>
          <w:rFonts w:ascii="Times New Roman" w:hAnsi="Times New Roman" w:cs="Times New Roman"/>
          <w:spacing w:val="-1"/>
          <w:w w:val="127"/>
          <w:sz w:val="22"/>
          <w:szCs w:val="22"/>
        </w:rPr>
        <w:t>s</w:t>
      </w:r>
      <w:r w:rsidR="00276B76" w:rsidRPr="00534E5A">
        <w:rPr>
          <w:rFonts w:ascii="Times New Roman" w:hAnsi="Times New Roman" w:cs="Times New Roman"/>
          <w:spacing w:val="-1"/>
          <w:w w:val="111"/>
          <w:sz w:val="22"/>
          <w:szCs w:val="22"/>
        </w:rPr>
        <w:t>e</w:t>
      </w:r>
      <w:r w:rsidR="00276B76" w:rsidRPr="00534E5A">
        <w:rPr>
          <w:rFonts w:ascii="Times New Roman" w:hAnsi="Times New Roman" w:cs="Times New Roman"/>
          <w:spacing w:val="-1"/>
          <w:w w:val="93"/>
          <w:sz w:val="22"/>
          <w:szCs w:val="22"/>
        </w:rPr>
        <w:t>l</w:t>
      </w:r>
      <w:r w:rsidR="00276B76" w:rsidRPr="00534E5A">
        <w:rPr>
          <w:rFonts w:ascii="Times New Roman" w:hAnsi="Times New Roman" w:cs="Times New Roman"/>
          <w:spacing w:val="-1"/>
          <w:w w:val="114"/>
          <w:sz w:val="22"/>
          <w:szCs w:val="22"/>
        </w:rPr>
        <w:t>h</w:t>
      </w:r>
      <w:r w:rsidR="00276B76" w:rsidRPr="00534E5A">
        <w:rPr>
          <w:rFonts w:ascii="Times New Roman" w:hAnsi="Times New Roman" w:cs="Times New Roman"/>
          <w:w w:val="112"/>
          <w:sz w:val="22"/>
          <w:szCs w:val="22"/>
        </w:rPr>
        <w:t>o</w:t>
      </w:r>
      <w:r w:rsidR="00276B76" w:rsidRPr="00534E5A">
        <w:rPr>
          <w:rFonts w:ascii="Times New Roman" w:hAnsi="Times New Roman" w:cs="Times New Roman"/>
          <w:spacing w:val="2"/>
          <w:sz w:val="22"/>
          <w:szCs w:val="22"/>
        </w:rPr>
        <w:t xml:space="preserve"> </w:t>
      </w:r>
      <w:r w:rsidR="00276B76" w:rsidRPr="00534E5A">
        <w:rPr>
          <w:rFonts w:ascii="Times New Roman" w:hAnsi="Times New Roman" w:cs="Times New Roman"/>
          <w:spacing w:val="-1"/>
          <w:w w:val="116"/>
          <w:sz w:val="22"/>
          <w:szCs w:val="22"/>
        </w:rPr>
        <w:t>N</w:t>
      </w:r>
      <w:r w:rsidR="00276B76" w:rsidRPr="00534E5A">
        <w:rPr>
          <w:rFonts w:ascii="Times New Roman" w:hAnsi="Times New Roman" w:cs="Times New Roman"/>
          <w:spacing w:val="-1"/>
          <w:w w:val="115"/>
          <w:sz w:val="22"/>
          <w:szCs w:val="22"/>
        </w:rPr>
        <w:t>a</w:t>
      </w:r>
      <w:r w:rsidR="00276B76" w:rsidRPr="00534E5A">
        <w:rPr>
          <w:rFonts w:ascii="Times New Roman" w:hAnsi="Times New Roman" w:cs="Times New Roman"/>
          <w:spacing w:val="-1"/>
          <w:w w:val="110"/>
          <w:sz w:val="22"/>
          <w:szCs w:val="22"/>
        </w:rPr>
        <w:t>c</w:t>
      </w:r>
      <w:r w:rsidR="00276B76" w:rsidRPr="00534E5A">
        <w:rPr>
          <w:rFonts w:ascii="Times New Roman" w:hAnsi="Times New Roman" w:cs="Times New Roman"/>
          <w:spacing w:val="-1"/>
          <w:w w:val="96"/>
          <w:sz w:val="22"/>
          <w:szCs w:val="22"/>
        </w:rPr>
        <w:t>i</w:t>
      </w:r>
      <w:r w:rsidR="00276B76" w:rsidRPr="00534E5A">
        <w:rPr>
          <w:rFonts w:ascii="Times New Roman" w:hAnsi="Times New Roman" w:cs="Times New Roman"/>
          <w:spacing w:val="-1"/>
          <w:w w:val="112"/>
          <w:sz w:val="22"/>
          <w:szCs w:val="22"/>
        </w:rPr>
        <w:t>o</w:t>
      </w:r>
      <w:r w:rsidR="00276B76" w:rsidRPr="00534E5A">
        <w:rPr>
          <w:rFonts w:ascii="Times New Roman" w:hAnsi="Times New Roman" w:cs="Times New Roman"/>
          <w:spacing w:val="-1"/>
          <w:w w:val="114"/>
          <w:sz w:val="22"/>
          <w:szCs w:val="22"/>
        </w:rPr>
        <w:t>n</w:t>
      </w:r>
      <w:r w:rsidR="00276B76" w:rsidRPr="00534E5A">
        <w:rPr>
          <w:rFonts w:ascii="Times New Roman" w:hAnsi="Times New Roman" w:cs="Times New Roman"/>
          <w:spacing w:val="-1"/>
          <w:w w:val="115"/>
          <w:sz w:val="22"/>
          <w:szCs w:val="22"/>
        </w:rPr>
        <w:t>a</w:t>
      </w:r>
      <w:r w:rsidR="00276B76" w:rsidRPr="00534E5A">
        <w:rPr>
          <w:rFonts w:ascii="Times New Roman" w:hAnsi="Times New Roman" w:cs="Times New Roman"/>
          <w:w w:val="93"/>
          <w:sz w:val="22"/>
          <w:szCs w:val="22"/>
        </w:rPr>
        <w:t>l</w:t>
      </w:r>
      <w:r w:rsidR="00276B76" w:rsidRPr="00534E5A">
        <w:rPr>
          <w:rFonts w:ascii="Times New Roman" w:hAnsi="Times New Roman" w:cs="Times New Roman"/>
          <w:spacing w:val="2"/>
          <w:sz w:val="22"/>
          <w:szCs w:val="22"/>
        </w:rPr>
        <w:t xml:space="preserve"> </w:t>
      </w:r>
      <w:r w:rsidR="00276B76" w:rsidRPr="00534E5A">
        <w:rPr>
          <w:rFonts w:ascii="Times New Roman" w:hAnsi="Times New Roman" w:cs="Times New Roman"/>
          <w:spacing w:val="-1"/>
          <w:w w:val="112"/>
          <w:sz w:val="22"/>
          <w:szCs w:val="22"/>
        </w:rPr>
        <w:t>d</w:t>
      </w:r>
      <w:r w:rsidR="00276B76" w:rsidRPr="00534E5A">
        <w:rPr>
          <w:rFonts w:ascii="Times New Roman" w:hAnsi="Times New Roman" w:cs="Times New Roman"/>
          <w:w w:val="111"/>
          <w:sz w:val="22"/>
          <w:szCs w:val="22"/>
        </w:rPr>
        <w:t>e</w:t>
      </w:r>
      <w:r w:rsidR="00276B76" w:rsidRPr="00534E5A">
        <w:rPr>
          <w:rFonts w:ascii="Times New Roman" w:hAnsi="Times New Roman" w:cs="Times New Roman"/>
          <w:spacing w:val="2"/>
          <w:sz w:val="22"/>
          <w:szCs w:val="22"/>
        </w:rPr>
        <w:t xml:space="preserve"> </w:t>
      </w:r>
      <w:r w:rsidR="00276B76" w:rsidRPr="00534E5A">
        <w:rPr>
          <w:rFonts w:ascii="Times New Roman" w:hAnsi="Times New Roman" w:cs="Times New Roman"/>
          <w:spacing w:val="-1"/>
          <w:w w:val="61"/>
          <w:sz w:val="22"/>
          <w:szCs w:val="22"/>
        </w:rPr>
        <w:t>J</w:t>
      </w:r>
      <w:r w:rsidR="00276B76" w:rsidRPr="00534E5A">
        <w:rPr>
          <w:rFonts w:ascii="Times New Roman" w:hAnsi="Times New Roman" w:cs="Times New Roman"/>
          <w:spacing w:val="-1"/>
          <w:w w:val="114"/>
          <w:sz w:val="22"/>
          <w:szCs w:val="22"/>
        </w:rPr>
        <w:t>u</w:t>
      </w:r>
      <w:r w:rsidR="00276B76" w:rsidRPr="00534E5A">
        <w:rPr>
          <w:rFonts w:ascii="Times New Roman" w:hAnsi="Times New Roman" w:cs="Times New Roman"/>
          <w:spacing w:val="-1"/>
          <w:w w:val="127"/>
          <w:sz w:val="22"/>
          <w:szCs w:val="22"/>
        </w:rPr>
        <w:t>s</w:t>
      </w:r>
      <w:r w:rsidR="00276B76" w:rsidRPr="00534E5A">
        <w:rPr>
          <w:rFonts w:ascii="Times New Roman" w:hAnsi="Times New Roman" w:cs="Times New Roman"/>
          <w:spacing w:val="-1"/>
          <w:w w:val="97"/>
          <w:sz w:val="22"/>
          <w:szCs w:val="22"/>
        </w:rPr>
        <w:t>t</w:t>
      </w:r>
      <w:r w:rsidR="00276B76" w:rsidRPr="00534E5A">
        <w:rPr>
          <w:rFonts w:ascii="Times New Roman" w:hAnsi="Times New Roman" w:cs="Times New Roman"/>
          <w:spacing w:val="-1"/>
          <w:w w:val="96"/>
          <w:sz w:val="22"/>
          <w:szCs w:val="22"/>
        </w:rPr>
        <w:t>i</w:t>
      </w:r>
      <w:r w:rsidR="00276B76" w:rsidRPr="00534E5A">
        <w:rPr>
          <w:rFonts w:ascii="Times New Roman" w:hAnsi="Times New Roman" w:cs="Times New Roman"/>
          <w:spacing w:val="-1"/>
          <w:w w:val="110"/>
          <w:sz w:val="22"/>
          <w:szCs w:val="22"/>
        </w:rPr>
        <w:t>ç</w:t>
      </w:r>
      <w:r w:rsidR="00276B76" w:rsidRPr="00534E5A">
        <w:rPr>
          <w:rFonts w:ascii="Times New Roman" w:hAnsi="Times New Roman" w:cs="Times New Roman"/>
          <w:spacing w:val="-1"/>
          <w:w w:val="115"/>
          <w:sz w:val="22"/>
          <w:szCs w:val="22"/>
        </w:rPr>
        <w:t>a</w:t>
      </w:r>
      <w:r w:rsidR="00276B76" w:rsidRPr="00534E5A">
        <w:rPr>
          <w:rFonts w:ascii="Times New Roman" w:hAnsi="Times New Roman" w:cs="Times New Roman"/>
          <w:w w:val="90"/>
          <w:sz w:val="22"/>
          <w:szCs w:val="22"/>
        </w:rPr>
        <w:t>;</w:t>
      </w:r>
      <w:r w:rsidR="00276B76" w:rsidRPr="00534E5A">
        <w:rPr>
          <w:rFonts w:ascii="Times New Roman" w:hAnsi="Times New Roman" w:cs="Times New Roman"/>
          <w:spacing w:val="2"/>
          <w:sz w:val="22"/>
          <w:szCs w:val="22"/>
        </w:rPr>
        <w:t xml:space="preserve"> </w:t>
      </w:r>
      <w:r w:rsidR="00276B76" w:rsidRPr="00534E5A">
        <w:rPr>
          <w:rFonts w:ascii="Times New Roman" w:hAnsi="Times New Roman" w:cs="Times New Roman"/>
          <w:w w:val="111"/>
          <w:sz w:val="22"/>
          <w:szCs w:val="22"/>
        </w:rPr>
        <w:t>e</w:t>
      </w:r>
    </w:p>
    <w:p w14:paraId="0B44D780" w14:textId="4F76AFA1" w:rsidR="00276B76" w:rsidRPr="00534E5A" w:rsidRDefault="007254B3" w:rsidP="007371EF">
      <w:pPr>
        <w:pStyle w:val="PargrafodaLista"/>
        <w:widowControl w:val="0"/>
        <w:numPr>
          <w:ilvl w:val="0"/>
          <w:numId w:val="11"/>
        </w:numPr>
        <w:tabs>
          <w:tab w:val="left" w:pos="567"/>
          <w:tab w:val="left" w:pos="798"/>
          <w:tab w:val="left" w:pos="799"/>
          <w:tab w:val="left" w:pos="1418"/>
          <w:tab w:val="left" w:pos="1560"/>
        </w:tabs>
        <w:autoSpaceDE w:val="0"/>
        <w:autoSpaceDN w:val="0"/>
        <w:ind w:left="1134" w:right="-1" w:firstLine="567"/>
        <w:contextualSpacing w:val="0"/>
        <w:jc w:val="both"/>
        <w:rPr>
          <w:rFonts w:ascii="Times New Roman" w:hAnsi="Times New Roman" w:cs="Times New Roman"/>
          <w:sz w:val="22"/>
          <w:szCs w:val="22"/>
        </w:rPr>
      </w:pPr>
      <w:hyperlink r:id="rId24">
        <w:r w:rsidR="00276B76" w:rsidRPr="00534E5A">
          <w:rPr>
            <w:rFonts w:ascii="Times New Roman" w:hAnsi="Times New Roman" w:cs="Times New Roman"/>
            <w:w w:val="110"/>
            <w:sz w:val="22"/>
            <w:szCs w:val="22"/>
          </w:rPr>
          <w:t>Lista</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Inidôneos</w:t>
        </w:r>
      </w:hyperlink>
      <w:r w:rsidR="00276B76" w:rsidRPr="00534E5A">
        <w:rPr>
          <w:rFonts w:ascii="Times New Roman" w:hAnsi="Times New Roman" w:cs="Times New Roman"/>
          <w:w w:val="110"/>
          <w:sz w:val="22"/>
          <w:szCs w:val="22"/>
        </w:rPr>
        <w:t>,</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mantida</w:t>
      </w:r>
      <w:r w:rsidR="00276B76" w:rsidRPr="00534E5A">
        <w:rPr>
          <w:rFonts w:ascii="Times New Roman" w:hAnsi="Times New Roman" w:cs="Times New Roman"/>
          <w:spacing w:val="-4"/>
          <w:w w:val="110"/>
          <w:sz w:val="22"/>
          <w:szCs w:val="22"/>
        </w:rPr>
        <w:t xml:space="preserve"> </w:t>
      </w:r>
      <w:r w:rsidR="00276B76" w:rsidRPr="00534E5A">
        <w:rPr>
          <w:rFonts w:ascii="Times New Roman" w:hAnsi="Times New Roman" w:cs="Times New Roman"/>
          <w:w w:val="110"/>
          <w:sz w:val="22"/>
          <w:szCs w:val="22"/>
        </w:rPr>
        <w:t>pelo</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Tribunal</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de</w:t>
      </w:r>
      <w:r w:rsidR="00276B76" w:rsidRPr="00534E5A">
        <w:rPr>
          <w:rFonts w:ascii="Times New Roman" w:hAnsi="Times New Roman" w:cs="Times New Roman"/>
          <w:spacing w:val="-4"/>
          <w:w w:val="110"/>
          <w:sz w:val="22"/>
          <w:szCs w:val="22"/>
        </w:rPr>
        <w:t xml:space="preserve"> </w:t>
      </w:r>
      <w:r w:rsidR="00276B76" w:rsidRPr="00534E5A">
        <w:rPr>
          <w:rFonts w:ascii="Times New Roman" w:hAnsi="Times New Roman" w:cs="Times New Roman"/>
          <w:w w:val="110"/>
          <w:sz w:val="22"/>
          <w:szCs w:val="22"/>
        </w:rPr>
        <w:t>Contas</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da</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União</w:t>
      </w:r>
      <w:r w:rsidR="00276B76" w:rsidRPr="00534E5A">
        <w:rPr>
          <w:rFonts w:ascii="Times New Roman" w:hAnsi="Times New Roman" w:cs="Times New Roman"/>
          <w:spacing w:val="-5"/>
          <w:w w:val="110"/>
          <w:sz w:val="22"/>
          <w:szCs w:val="22"/>
        </w:rPr>
        <w:t xml:space="preserve"> </w:t>
      </w:r>
      <w:r w:rsidR="00276B76" w:rsidRPr="00534E5A">
        <w:rPr>
          <w:rFonts w:ascii="Times New Roman" w:hAnsi="Times New Roman" w:cs="Times New Roman"/>
          <w:w w:val="110"/>
          <w:sz w:val="22"/>
          <w:szCs w:val="22"/>
        </w:rPr>
        <w:t>(TCU).</w:t>
      </w:r>
    </w:p>
    <w:p w14:paraId="173CA3CF" w14:textId="77777777" w:rsidR="00480D9F" w:rsidRPr="00534E5A" w:rsidRDefault="00480D9F" w:rsidP="00884C54">
      <w:pPr>
        <w:pStyle w:val="PargrafodaLista"/>
        <w:widowControl w:val="0"/>
        <w:tabs>
          <w:tab w:val="left" w:pos="567"/>
          <w:tab w:val="left" w:pos="798"/>
          <w:tab w:val="left" w:pos="799"/>
          <w:tab w:val="left" w:pos="1418"/>
          <w:tab w:val="left" w:pos="1560"/>
        </w:tabs>
        <w:autoSpaceDE w:val="0"/>
        <w:autoSpaceDN w:val="0"/>
        <w:spacing w:before="106"/>
        <w:ind w:left="1134" w:right="-1" w:firstLine="567"/>
        <w:contextualSpacing w:val="0"/>
        <w:jc w:val="both"/>
        <w:rPr>
          <w:rFonts w:ascii="Times New Roman" w:hAnsi="Times New Roman" w:cs="Times New Roman"/>
          <w:sz w:val="22"/>
          <w:szCs w:val="22"/>
        </w:rPr>
      </w:pPr>
    </w:p>
    <w:p w14:paraId="44C9E1F1" w14:textId="5AC20C4F" w:rsidR="00276B76" w:rsidRPr="00534E5A" w:rsidRDefault="00276B76" w:rsidP="00884C54">
      <w:pPr>
        <w:pStyle w:val="Nivel2"/>
        <w:tabs>
          <w:tab w:val="left" w:pos="567"/>
        </w:tabs>
        <w:ind w:left="0" w:firstLine="567"/>
        <w:rPr>
          <w:rFonts w:ascii="Times New Roman" w:hAnsi="Times New Roman" w:cs="Times New Roman"/>
          <w:sz w:val="22"/>
          <w:szCs w:val="22"/>
        </w:rPr>
      </w:pPr>
      <w:r w:rsidRPr="00534E5A">
        <w:rPr>
          <w:rFonts w:ascii="Times New Roman" w:hAnsi="Times New Roman" w:cs="Times New Roman"/>
          <w:w w:val="110"/>
          <w:sz w:val="22"/>
          <w:szCs w:val="22"/>
        </w:rPr>
        <w:t>A</w:t>
      </w:r>
      <w:r w:rsidRPr="00534E5A">
        <w:rPr>
          <w:rFonts w:ascii="Times New Roman" w:hAnsi="Times New Roman" w:cs="Times New Roman"/>
          <w:spacing w:val="27"/>
          <w:w w:val="110"/>
          <w:sz w:val="22"/>
          <w:szCs w:val="22"/>
        </w:rPr>
        <w:t xml:space="preserve"> </w:t>
      </w:r>
      <w:r w:rsidRPr="00534E5A">
        <w:rPr>
          <w:rFonts w:ascii="Times New Roman" w:hAnsi="Times New Roman" w:cs="Times New Roman"/>
          <w:w w:val="110"/>
          <w:sz w:val="22"/>
          <w:szCs w:val="22"/>
        </w:rPr>
        <w:t>consulta</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aos</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cadastros</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acima</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referidos</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será</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realizada</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em</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nome</w:t>
      </w:r>
      <w:r w:rsidRPr="00534E5A">
        <w:rPr>
          <w:rFonts w:ascii="Times New Roman" w:hAnsi="Times New Roman" w:cs="Times New Roman"/>
          <w:spacing w:val="27"/>
          <w:w w:val="110"/>
          <w:sz w:val="22"/>
          <w:szCs w:val="22"/>
        </w:rPr>
        <w:t xml:space="preserve"> </w:t>
      </w:r>
      <w:r w:rsidRPr="00534E5A">
        <w:rPr>
          <w:rFonts w:ascii="Times New Roman" w:hAnsi="Times New Roman" w:cs="Times New Roman"/>
          <w:w w:val="110"/>
          <w:sz w:val="22"/>
          <w:szCs w:val="22"/>
        </w:rPr>
        <w:t>do</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licitante</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e</w:t>
      </w:r>
      <w:r w:rsidRPr="00534E5A">
        <w:rPr>
          <w:rFonts w:ascii="Times New Roman" w:hAnsi="Times New Roman" w:cs="Times New Roman"/>
          <w:spacing w:val="28"/>
          <w:w w:val="110"/>
          <w:sz w:val="22"/>
          <w:szCs w:val="22"/>
        </w:rPr>
        <w:t xml:space="preserve"> </w:t>
      </w:r>
      <w:r w:rsidRPr="00534E5A">
        <w:rPr>
          <w:rFonts w:ascii="Times New Roman" w:hAnsi="Times New Roman" w:cs="Times New Roman"/>
          <w:w w:val="110"/>
          <w:sz w:val="22"/>
          <w:szCs w:val="22"/>
        </w:rPr>
        <w:t>também</w:t>
      </w:r>
      <w:r w:rsidRPr="00534E5A">
        <w:rPr>
          <w:rFonts w:ascii="Times New Roman" w:hAnsi="Times New Roman" w:cs="Times New Roman"/>
          <w:spacing w:val="28"/>
          <w:w w:val="110"/>
          <w:sz w:val="22"/>
          <w:szCs w:val="22"/>
        </w:rPr>
        <w:t xml:space="preserve"> </w:t>
      </w:r>
      <w:r w:rsidR="00D763B3" w:rsidRPr="00534E5A">
        <w:rPr>
          <w:rFonts w:ascii="Times New Roman" w:hAnsi="Times New Roman" w:cs="Times New Roman"/>
          <w:w w:val="110"/>
          <w:sz w:val="22"/>
          <w:szCs w:val="22"/>
        </w:rPr>
        <w:t xml:space="preserve">de </w:t>
      </w:r>
      <w:r w:rsidR="00A535FC">
        <w:rPr>
          <w:rFonts w:ascii="Times New Roman" w:hAnsi="Times New Roman" w:cs="Times New Roman"/>
          <w:spacing w:val="-67"/>
          <w:w w:val="110"/>
          <w:sz w:val="22"/>
          <w:szCs w:val="22"/>
        </w:rPr>
        <w:t>seu</w:t>
      </w:r>
      <w:r w:rsidR="00A535FC">
        <w:rPr>
          <w:rFonts w:ascii="Times New Roman" w:hAnsi="Times New Roman" w:cs="Times New Roman"/>
          <w:spacing w:val="-6"/>
          <w:w w:val="110"/>
          <w:sz w:val="22"/>
          <w:szCs w:val="22"/>
        </w:rPr>
        <w:t xml:space="preserve"> </w:t>
      </w:r>
      <w:r w:rsidRPr="00534E5A">
        <w:rPr>
          <w:rFonts w:ascii="Times New Roman" w:hAnsi="Times New Roman" w:cs="Times New Roman"/>
          <w:w w:val="110"/>
          <w:sz w:val="22"/>
          <w:szCs w:val="22"/>
        </w:rPr>
        <w:t>sócio</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majoritário,</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por</w:t>
      </w:r>
      <w:r w:rsidRPr="00534E5A">
        <w:rPr>
          <w:rFonts w:ascii="Times New Roman" w:hAnsi="Times New Roman" w:cs="Times New Roman"/>
          <w:spacing w:val="-6"/>
          <w:w w:val="110"/>
          <w:sz w:val="22"/>
          <w:szCs w:val="22"/>
        </w:rPr>
        <w:t xml:space="preserve"> </w:t>
      </w:r>
      <w:r w:rsidRPr="00534E5A">
        <w:rPr>
          <w:rFonts w:ascii="Times New Roman" w:hAnsi="Times New Roman" w:cs="Times New Roman"/>
          <w:w w:val="110"/>
          <w:sz w:val="22"/>
          <w:szCs w:val="22"/>
        </w:rPr>
        <w:t>força</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do</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art.</w:t>
      </w:r>
      <w:r w:rsidRPr="00534E5A">
        <w:rPr>
          <w:rFonts w:ascii="Times New Roman" w:hAnsi="Times New Roman" w:cs="Times New Roman"/>
          <w:spacing w:val="-6"/>
          <w:w w:val="110"/>
          <w:sz w:val="22"/>
          <w:szCs w:val="22"/>
        </w:rPr>
        <w:t xml:space="preserve"> </w:t>
      </w:r>
      <w:r w:rsidRPr="00534E5A">
        <w:rPr>
          <w:rFonts w:ascii="Times New Roman" w:hAnsi="Times New Roman" w:cs="Times New Roman"/>
          <w:w w:val="110"/>
          <w:sz w:val="22"/>
          <w:szCs w:val="22"/>
        </w:rPr>
        <w:t>12</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da</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Lei</w:t>
      </w:r>
      <w:r w:rsidRPr="00534E5A">
        <w:rPr>
          <w:rFonts w:ascii="Times New Roman" w:hAnsi="Times New Roman" w:cs="Times New Roman"/>
          <w:spacing w:val="-6"/>
          <w:w w:val="110"/>
          <w:sz w:val="22"/>
          <w:szCs w:val="22"/>
        </w:rPr>
        <w:t xml:space="preserve"> </w:t>
      </w:r>
      <w:r w:rsidRPr="00534E5A">
        <w:rPr>
          <w:rFonts w:ascii="Times New Roman" w:hAnsi="Times New Roman" w:cs="Times New Roman"/>
          <w:w w:val="110"/>
          <w:sz w:val="22"/>
          <w:szCs w:val="22"/>
        </w:rPr>
        <w:t>n.</w:t>
      </w:r>
      <w:r w:rsidRPr="00534E5A">
        <w:rPr>
          <w:rFonts w:ascii="Times New Roman" w:hAnsi="Times New Roman" w:cs="Times New Roman"/>
          <w:spacing w:val="-5"/>
          <w:w w:val="110"/>
          <w:sz w:val="22"/>
          <w:szCs w:val="22"/>
        </w:rPr>
        <w:t xml:space="preserve"> </w:t>
      </w:r>
      <w:r w:rsidRPr="00534E5A">
        <w:rPr>
          <w:rFonts w:ascii="Times New Roman" w:hAnsi="Times New Roman" w:cs="Times New Roman"/>
          <w:w w:val="110"/>
          <w:sz w:val="22"/>
          <w:szCs w:val="22"/>
        </w:rPr>
        <w:t>8.429/1992.</w:t>
      </w:r>
    </w:p>
    <w:p w14:paraId="0A159803" w14:textId="705BBDC1" w:rsidR="004112EA"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5" w:anchor="art62" w:history="1">
        <w:r w:rsidRPr="00534E5A">
          <w:rPr>
            <w:rStyle w:val="Hyperlink"/>
            <w:rFonts w:ascii="Times New Roman" w:hAnsi="Times New Roman" w:cs="Times New Roman"/>
            <w:color w:val="auto"/>
            <w:sz w:val="22"/>
            <w:szCs w:val="22"/>
            <w:u w:val="none"/>
          </w:rPr>
          <w:t>arts. 62 a 70 da Lei nº 14.133, de 2021</w:t>
        </w:r>
      </w:hyperlink>
      <w:r w:rsidRPr="00534E5A">
        <w:rPr>
          <w:rFonts w:ascii="Times New Roman" w:hAnsi="Times New Roman" w:cs="Times New Roman"/>
          <w:color w:val="auto"/>
          <w:sz w:val="22"/>
          <w:szCs w:val="22"/>
        </w:rPr>
        <w:t>.</w:t>
      </w:r>
    </w:p>
    <w:p w14:paraId="7D0F0F03" w14:textId="3DB48E5B" w:rsidR="003012F8"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i/>
          <w:iCs/>
          <w:sz w:val="22"/>
          <w:szCs w:val="22"/>
          <w:u w:val="single"/>
        </w:rPr>
      </w:pPr>
      <w:bookmarkStart w:id="31" w:name="_Ref114663777"/>
      <w:r w:rsidRPr="00534E5A">
        <w:rPr>
          <w:rFonts w:ascii="Times New Roman" w:hAnsi="Times New Roman" w:cs="Times New Roman"/>
          <w:sz w:val="22"/>
          <w:szCs w:val="22"/>
        </w:rPr>
        <w:t>A documentação exigida para fins de habilitação jurídica, fiscal, social e tr</w:t>
      </w:r>
      <w:r w:rsidR="00BF1283" w:rsidRPr="00534E5A">
        <w:rPr>
          <w:rFonts w:ascii="Times New Roman" w:hAnsi="Times New Roman" w:cs="Times New Roman"/>
          <w:sz w:val="22"/>
          <w:szCs w:val="22"/>
        </w:rPr>
        <w:t>abalhista e econômico-ﬁnanceira e de qualificação técnica</w:t>
      </w:r>
      <w:r w:rsidRPr="00534E5A">
        <w:rPr>
          <w:rFonts w:ascii="Times New Roman" w:hAnsi="Times New Roman" w:cs="Times New Roman"/>
          <w:sz w:val="22"/>
          <w:szCs w:val="22"/>
        </w:rPr>
        <w:t xml:space="preserve"> poderá ser substituída pelo registro cadastral no SICAF</w:t>
      </w:r>
      <w:bookmarkEnd w:id="31"/>
      <w:r w:rsidR="00D02A87" w:rsidRPr="00534E5A">
        <w:rPr>
          <w:rFonts w:ascii="Times New Roman" w:hAnsi="Times New Roman" w:cs="Times New Roman"/>
          <w:b/>
          <w:sz w:val="22"/>
          <w:szCs w:val="22"/>
          <w:u w:val="single"/>
        </w:rPr>
        <w:t>, bem como da documentação complementar especificada neste Edital.</w:t>
      </w:r>
    </w:p>
    <w:p w14:paraId="04EFD4DE" w14:textId="082D5CA4" w:rsidR="00D02A87" w:rsidRPr="00534E5A" w:rsidRDefault="00D02A8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b/>
          <w:sz w:val="22"/>
          <w:szCs w:val="22"/>
          <w:u w:val="single"/>
        </w:rPr>
        <w:t>Considera-se documentação complementar</w:t>
      </w:r>
      <w:r w:rsidRPr="00534E5A">
        <w:rPr>
          <w:rFonts w:ascii="Times New Roman" w:hAnsi="Times New Roman" w:cs="Times New Roman"/>
          <w:sz w:val="22"/>
          <w:szCs w:val="22"/>
        </w:rPr>
        <w:t xml:space="preserve"> </w:t>
      </w:r>
      <w:r w:rsidRPr="00534E5A">
        <w:rPr>
          <w:rFonts w:ascii="Times New Roman" w:hAnsi="Times New Roman" w:cs="Times New Roman"/>
          <w:b/>
          <w:sz w:val="22"/>
          <w:szCs w:val="22"/>
          <w:u w:val="single"/>
        </w:rPr>
        <w:t>que deve</w:t>
      </w:r>
      <w:r w:rsidR="00A1730E" w:rsidRPr="00534E5A">
        <w:rPr>
          <w:rFonts w:ascii="Times New Roman" w:hAnsi="Times New Roman" w:cs="Times New Roman"/>
          <w:b/>
          <w:sz w:val="22"/>
          <w:szCs w:val="22"/>
          <w:u w:val="single"/>
        </w:rPr>
        <w:t>m</w:t>
      </w:r>
      <w:r w:rsidRPr="00534E5A">
        <w:rPr>
          <w:rFonts w:ascii="Times New Roman" w:hAnsi="Times New Roman" w:cs="Times New Roman"/>
          <w:b/>
          <w:sz w:val="22"/>
          <w:szCs w:val="22"/>
          <w:u w:val="single"/>
        </w:rPr>
        <w:t xml:space="preserve"> ser apresentada</w:t>
      </w:r>
      <w:r w:rsidR="00A1730E" w:rsidRPr="00534E5A">
        <w:rPr>
          <w:rFonts w:ascii="Times New Roman" w:hAnsi="Times New Roman" w:cs="Times New Roman"/>
          <w:b/>
          <w:sz w:val="22"/>
          <w:szCs w:val="22"/>
          <w:u w:val="single"/>
        </w:rPr>
        <w:t>s</w:t>
      </w:r>
      <w:r w:rsidRPr="00534E5A">
        <w:rPr>
          <w:rFonts w:ascii="Times New Roman" w:hAnsi="Times New Roman" w:cs="Times New Roman"/>
          <w:sz w:val="22"/>
          <w:szCs w:val="22"/>
        </w:rPr>
        <w:t xml:space="preserve"> pelos licitantes para fins de habilitação quando não constante do SICAF os seguintes documentos:</w:t>
      </w:r>
    </w:p>
    <w:p w14:paraId="127E4C42" w14:textId="772BB9FE" w:rsidR="00D02A87" w:rsidRPr="00534E5A" w:rsidRDefault="00D02A87" w:rsidP="004920FC">
      <w:pPr>
        <w:pStyle w:val="Nivel01"/>
        <w:numPr>
          <w:ilvl w:val="0"/>
          <w:numId w:val="0"/>
        </w:numPr>
        <w:ind w:left="1701"/>
        <w:rPr>
          <w:rFonts w:ascii="Times New Roman" w:hAnsi="Times New Roman" w:cs="Times New Roman"/>
          <w:b w:val="0"/>
          <w:color w:val="auto"/>
          <w:sz w:val="22"/>
          <w:szCs w:val="22"/>
        </w:rPr>
      </w:pPr>
      <w:bookmarkStart w:id="32" w:name="_Toc129090555"/>
      <w:bookmarkStart w:id="33" w:name="_Toc138693874"/>
      <w:r w:rsidRPr="00534E5A">
        <w:rPr>
          <w:rFonts w:ascii="Times New Roman" w:hAnsi="Times New Roman" w:cs="Times New Roman"/>
          <w:b w:val="0"/>
          <w:color w:val="auto"/>
          <w:sz w:val="22"/>
          <w:szCs w:val="22"/>
        </w:rPr>
        <w:lastRenderedPageBreak/>
        <w:t>I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bookmarkEnd w:id="32"/>
      <w:bookmarkEnd w:id="33"/>
    </w:p>
    <w:p w14:paraId="477DD2B9" w14:textId="73ED0EB3" w:rsidR="00D02A87" w:rsidRPr="00534E5A" w:rsidRDefault="00D02A87" w:rsidP="004920FC">
      <w:pPr>
        <w:pStyle w:val="Nivel01"/>
        <w:numPr>
          <w:ilvl w:val="0"/>
          <w:numId w:val="0"/>
        </w:numPr>
        <w:ind w:left="1701"/>
        <w:rPr>
          <w:rFonts w:ascii="Times New Roman" w:hAnsi="Times New Roman" w:cs="Times New Roman"/>
          <w:b w:val="0"/>
          <w:color w:val="auto"/>
          <w:sz w:val="22"/>
          <w:szCs w:val="22"/>
        </w:rPr>
      </w:pPr>
      <w:bookmarkStart w:id="34" w:name="_Toc129090556"/>
      <w:bookmarkStart w:id="35" w:name="_Toc138693875"/>
      <w:r w:rsidRPr="00534E5A">
        <w:rPr>
          <w:rFonts w:ascii="Times New Roman" w:hAnsi="Times New Roman" w:cs="Times New Roman"/>
          <w:b w:val="0"/>
          <w:color w:val="auto"/>
          <w:sz w:val="22"/>
          <w:szCs w:val="22"/>
          <w:lang w:eastAsia="en-US"/>
        </w:rPr>
        <w:t>II – Prova de regularidade com o Fundo de Garantia do Tempo de Serviço (FGTS);</w:t>
      </w:r>
      <w:bookmarkEnd w:id="34"/>
      <w:bookmarkEnd w:id="35"/>
    </w:p>
    <w:p w14:paraId="30A5FBBA" w14:textId="3F2FDC3C" w:rsidR="00D02A87" w:rsidRPr="00534E5A" w:rsidRDefault="00D02A87" w:rsidP="004920FC">
      <w:pPr>
        <w:pStyle w:val="Nivel01"/>
        <w:numPr>
          <w:ilvl w:val="0"/>
          <w:numId w:val="0"/>
        </w:numPr>
        <w:ind w:left="1701"/>
        <w:rPr>
          <w:rFonts w:ascii="Times New Roman" w:hAnsi="Times New Roman" w:cs="Times New Roman"/>
          <w:b w:val="0"/>
          <w:color w:val="auto"/>
          <w:sz w:val="22"/>
          <w:szCs w:val="22"/>
        </w:rPr>
      </w:pPr>
      <w:bookmarkStart w:id="36" w:name="_Toc129090557"/>
      <w:bookmarkStart w:id="37" w:name="_Toc138693876"/>
      <w:r w:rsidRPr="00534E5A">
        <w:rPr>
          <w:rFonts w:ascii="Times New Roman" w:hAnsi="Times New Roman" w:cs="Times New Roman"/>
          <w:b w:val="0"/>
          <w:color w:val="auto"/>
          <w:sz w:val="22"/>
          <w:szCs w:val="22"/>
          <w:lang w:eastAsia="en-US"/>
        </w:rPr>
        <w:t>III – Prova de inexistência de débitos inadimplidos perante a Justiça do Trabalho, mediante a apresentação de certidão negativa ou positiva com efeito de negativa (CNDT), nos termos do Título VII-A da Consolidação das Leis do Trabalho, aprovada pelo Decreto-Lei 5.452, de 1º de maio de 1943;</w:t>
      </w:r>
      <w:bookmarkEnd w:id="36"/>
      <w:bookmarkEnd w:id="37"/>
    </w:p>
    <w:p w14:paraId="0141CC65" w14:textId="4B6F21E6" w:rsidR="00D02A87" w:rsidRPr="00534E5A" w:rsidRDefault="00D02A87" w:rsidP="004920FC">
      <w:pPr>
        <w:pStyle w:val="Nivel01"/>
        <w:numPr>
          <w:ilvl w:val="0"/>
          <w:numId w:val="0"/>
        </w:numPr>
        <w:ind w:left="1701"/>
        <w:rPr>
          <w:rFonts w:ascii="Times New Roman" w:hAnsi="Times New Roman" w:cs="Times New Roman"/>
          <w:b w:val="0"/>
          <w:color w:val="auto"/>
          <w:sz w:val="22"/>
          <w:szCs w:val="22"/>
        </w:rPr>
      </w:pPr>
      <w:bookmarkStart w:id="38" w:name="_Toc129090558"/>
      <w:bookmarkStart w:id="39" w:name="_Toc138693877"/>
      <w:r w:rsidRPr="00534E5A">
        <w:rPr>
          <w:rFonts w:ascii="Times New Roman" w:hAnsi="Times New Roman" w:cs="Times New Roman"/>
          <w:b w:val="0"/>
          <w:color w:val="auto"/>
          <w:sz w:val="22"/>
          <w:szCs w:val="22"/>
        </w:rPr>
        <w:t xml:space="preserve">IV – Prova de inscrição no cadastro de contribuintes </w:t>
      </w:r>
      <w:r w:rsidRPr="00534E5A">
        <w:rPr>
          <w:rFonts w:ascii="Times New Roman" w:hAnsi="Times New Roman" w:cs="Times New Roman"/>
          <w:b w:val="0"/>
          <w:color w:val="auto"/>
          <w:sz w:val="22"/>
          <w:szCs w:val="22"/>
          <w:u w:val="single"/>
        </w:rPr>
        <w:t>estadual ou municipal</w:t>
      </w:r>
      <w:r w:rsidRPr="00534E5A">
        <w:rPr>
          <w:rFonts w:ascii="Times New Roman" w:hAnsi="Times New Roman" w:cs="Times New Roman"/>
          <w:b w:val="0"/>
          <w:color w:val="auto"/>
          <w:sz w:val="22"/>
          <w:szCs w:val="22"/>
        </w:rPr>
        <w:t>, relativo ao domicílio ou sede do licitante, pertinente ao seu ramo de atividade e compatível com o objeto contratual (artigo 29, inciso II da Lei 8.666/93);</w:t>
      </w:r>
      <w:bookmarkEnd w:id="38"/>
      <w:bookmarkEnd w:id="39"/>
      <w:r w:rsidRPr="00534E5A">
        <w:rPr>
          <w:rFonts w:ascii="Times New Roman" w:hAnsi="Times New Roman" w:cs="Times New Roman"/>
          <w:b w:val="0"/>
          <w:color w:val="auto"/>
          <w:sz w:val="22"/>
          <w:szCs w:val="22"/>
        </w:rPr>
        <w:t xml:space="preserve"> </w:t>
      </w:r>
    </w:p>
    <w:p w14:paraId="31CB7D5E" w14:textId="77777777" w:rsidR="00956D7A" w:rsidRPr="00534E5A" w:rsidRDefault="00956D7A" w:rsidP="004920FC">
      <w:pPr>
        <w:tabs>
          <w:tab w:val="left" w:pos="567"/>
        </w:tabs>
        <w:snapToGrid w:val="0"/>
        <w:ind w:left="1701"/>
        <w:jc w:val="both"/>
        <w:rPr>
          <w:rFonts w:ascii="Times New Roman" w:hAnsi="Times New Roman" w:cs="Times New Roman"/>
          <w:sz w:val="22"/>
          <w:szCs w:val="22"/>
        </w:rPr>
      </w:pPr>
    </w:p>
    <w:p w14:paraId="7D8D22F7" w14:textId="515D2717" w:rsidR="00956D7A" w:rsidRPr="00534E5A" w:rsidRDefault="00956D7A" w:rsidP="004920FC">
      <w:pPr>
        <w:tabs>
          <w:tab w:val="left" w:pos="567"/>
        </w:tabs>
        <w:snapToGrid w:val="0"/>
        <w:ind w:left="1701"/>
        <w:jc w:val="both"/>
        <w:rPr>
          <w:rFonts w:ascii="Times New Roman" w:hAnsi="Times New Roman" w:cs="Times New Roman"/>
          <w:sz w:val="22"/>
          <w:szCs w:val="22"/>
        </w:rPr>
      </w:pPr>
      <w:r w:rsidRPr="00534E5A">
        <w:rPr>
          <w:rFonts w:ascii="Times New Roman" w:hAnsi="Times New Roman" w:cs="Times New Roman"/>
          <w:sz w:val="22"/>
          <w:szCs w:val="22"/>
        </w:rPr>
        <w:t xml:space="preserve">V - Certidão negativa de débitos perante a Fazenda Estadual do domicílio ou sede do licitante; </w:t>
      </w:r>
    </w:p>
    <w:p w14:paraId="7DB18667" w14:textId="2AD35655" w:rsidR="00956D7A" w:rsidRPr="00534E5A" w:rsidRDefault="00956D7A" w:rsidP="004920FC">
      <w:pPr>
        <w:tabs>
          <w:tab w:val="left" w:pos="567"/>
        </w:tabs>
        <w:snapToGrid w:val="0"/>
        <w:ind w:left="1701"/>
        <w:jc w:val="both"/>
        <w:rPr>
          <w:rFonts w:ascii="Times New Roman" w:hAnsi="Times New Roman" w:cs="Times New Roman"/>
          <w:sz w:val="22"/>
          <w:szCs w:val="22"/>
        </w:rPr>
      </w:pPr>
    </w:p>
    <w:p w14:paraId="08A3D04D" w14:textId="2FAEB824" w:rsidR="00956D7A" w:rsidRPr="00534E5A" w:rsidRDefault="00956D7A" w:rsidP="004920FC">
      <w:pPr>
        <w:tabs>
          <w:tab w:val="left" w:pos="567"/>
        </w:tabs>
        <w:snapToGrid w:val="0"/>
        <w:ind w:left="1701"/>
        <w:jc w:val="both"/>
        <w:rPr>
          <w:rFonts w:ascii="Times New Roman" w:hAnsi="Times New Roman" w:cs="Times New Roman"/>
          <w:sz w:val="22"/>
          <w:szCs w:val="22"/>
        </w:rPr>
      </w:pPr>
      <w:r w:rsidRPr="00534E5A">
        <w:rPr>
          <w:rFonts w:ascii="Times New Roman" w:hAnsi="Times New Roman" w:cs="Times New Roman"/>
          <w:sz w:val="22"/>
          <w:szCs w:val="22"/>
        </w:rPr>
        <w:t>VI</w:t>
      </w:r>
      <w:r w:rsidR="001043B3" w:rsidRPr="00534E5A">
        <w:rPr>
          <w:rFonts w:ascii="Times New Roman" w:hAnsi="Times New Roman" w:cs="Times New Roman"/>
          <w:sz w:val="22"/>
          <w:szCs w:val="22"/>
        </w:rPr>
        <w:t xml:space="preserve"> </w:t>
      </w:r>
      <w:r w:rsidRPr="00534E5A">
        <w:rPr>
          <w:rFonts w:ascii="Times New Roman" w:hAnsi="Times New Roman" w:cs="Times New Roman"/>
          <w:sz w:val="22"/>
          <w:szCs w:val="22"/>
        </w:rPr>
        <w:t>- Certidão negativa de débitos perante a Fazenda Municipal, onde for sediada a empresa, com validade na data da realização da licitação, mediante apresentação de certidões negativas de competência Municipal.</w:t>
      </w:r>
    </w:p>
    <w:p w14:paraId="5CDB1857" w14:textId="77777777" w:rsidR="001043B3" w:rsidRPr="00534E5A" w:rsidRDefault="001043B3" w:rsidP="004920FC">
      <w:pPr>
        <w:tabs>
          <w:tab w:val="left" w:pos="567"/>
        </w:tabs>
        <w:snapToGrid w:val="0"/>
        <w:ind w:left="1701"/>
        <w:jc w:val="both"/>
        <w:rPr>
          <w:rFonts w:ascii="Times New Roman" w:hAnsi="Times New Roman" w:cs="Times New Roman"/>
          <w:sz w:val="22"/>
          <w:szCs w:val="22"/>
        </w:rPr>
      </w:pPr>
    </w:p>
    <w:p w14:paraId="4953AF55" w14:textId="25826484" w:rsidR="00956D7A" w:rsidRPr="00534E5A" w:rsidRDefault="00956D7A" w:rsidP="004920FC">
      <w:pPr>
        <w:pStyle w:val="PargrafodaLista"/>
        <w:widowControl w:val="0"/>
        <w:tabs>
          <w:tab w:val="left" w:pos="567"/>
          <w:tab w:val="left" w:pos="993"/>
        </w:tabs>
        <w:autoSpaceDE w:val="0"/>
        <w:autoSpaceDN w:val="0"/>
        <w:spacing w:before="110" w:line="244" w:lineRule="auto"/>
        <w:ind w:left="1701" w:right="296"/>
        <w:contextualSpacing w:val="0"/>
        <w:jc w:val="both"/>
        <w:rPr>
          <w:rStyle w:val="nfase"/>
          <w:rFonts w:ascii="Times New Roman" w:hAnsi="Times New Roman" w:cs="Times New Roman"/>
          <w:i w:val="0"/>
          <w:sz w:val="22"/>
          <w:szCs w:val="22"/>
        </w:rPr>
      </w:pPr>
      <w:r w:rsidRPr="00534E5A">
        <w:rPr>
          <w:rStyle w:val="nfase"/>
          <w:rFonts w:ascii="Times New Roman" w:hAnsi="Times New Roman" w:cs="Times New Roman"/>
          <w:i w:val="0"/>
          <w:sz w:val="22"/>
          <w:szCs w:val="22"/>
        </w:rPr>
        <w:t>VII - certidão negativa de efeitos de falência, recuperação judicial ou recuperação extrajudicial expedida pelo distribuidor da sede do licitante.</w:t>
      </w:r>
    </w:p>
    <w:p w14:paraId="1656DE6B" w14:textId="0820EE5C" w:rsidR="00A1730E" w:rsidRPr="00534E5A" w:rsidRDefault="00A1730E" w:rsidP="004920FC">
      <w:pPr>
        <w:pStyle w:val="PargrafodaLista"/>
        <w:widowControl w:val="0"/>
        <w:tabs>
          <w:tab w:val="left" w:pos="567"/>
          <w:tab w:val="left" w:pos="993"/>
        </w:tabs>
        <w:autoSpaceDE w:val="0"/>
        <w:autoSpaceDN w:val="0"/>
        <w:spacing w:before="110" w:line="244" w:lineRule="auto"/>
        <w:ind w:left="1701" w:right="296"/>
        <w:contextualSpacing w:val="0"/>
        <w:jc w:val="both"/>
        <w:rPr>
          <w:rStyle w:val="nfase"/>
          <w:rFonts w:ascii="Times New Roman" w:hAnsi="Times New Roman" w:cs="Times New Roman"/>
          <w:i w:val="0"/>
          <w:sz w:val="22"/>
          <w:szCs w:val="22"/>
        </w:rPr>
      </w:pPr>
    </w:p>
    <w:p w14:paraId="1685ACA1" w14:textId="77777777" w:rsidR="00B6036C" w:rsidRPr="00534E5A" w:rsidRDefault="00A1730E" w:rsidP="004920FC">
      <w:pPr>
        <w:pStyle w:val="PargrafodaLista"/>
        <w:shd w:val="clear" w:color="auto" w:fill="FFFFFF"/>
        <w:tabs>
          <w:tab w:val="left" w:pos="284"/>
        </w:tabs>
        <w:spacing w:line="276" w:lineRule="auto"/>
        <w:ind w:left="1701"/>
        <w:jc w:val="both"/>
        <w:rPr>
          <w:rFonts w:ascii="Times New Roman" w:hAnsi="Times New Roman" w:cs="Times New Roman"/>
          <w:sz w:val="22"/>
          <w:szCs w:val="22"/>
        </w:rPr>
      </w:pPr>
      <w:r w:rsidRPr="00534E5A">
        <w:rPr>
          <w:rStyle w:val="nfase"/>
          <w:rFonts w:ascii="Times New Roman" w:hAnsi="Times New Roman" w:cs="Times New Roman"/>
          <w:i w:val="0"/>
          <w:sz w:val="22"/>
          <w:szCs w:val="22"/>
        </w:rPr>
        <w:t xml:space="preserve">VIII – </w:t>
      </w:r>
      <w:r w:rsidR="00B6036C" w:rsidRPr="00534E5A">
        <w:rPr>
          <w:rFonts w:ascii="Times New Roman" w:hAnsi="Times New Roman" w:cs="Times New Roman"/>
          <w:b/>
          <w:sz w:val="22"/>
          <w:szCs w:val="22"/>
        </w:rPr>
        <w:t>Balanço patrimonial</w:t>
      </w:r>
      <w:r w:rsidR="00B6036C" w:rsidRPr="00534E5A">
        <w:rPr>
          <w:rFonts w:ascii="Times New Roman" w:hAnsi="Times New Roman" w:cs="Times New Roman"/>
          <w:sz w:val="22"/>
          <w:szCs w:val="22"/>
        </w:rPr>
        <w:t xml:space="preserve"> e demonstrações contábeis </w:t>
      </w:r>
      <w:r w:rsidR="00B6036C" w:rsidRPr="00534E5A">
        <w:rPr>
          <w:rFonts w:ascii="Times New Roman" w:hAnsi="Times New Roman" w:cs="Times New Roman"/>
          <w:b/>
          <w:sz w:val="22"/>
          <w:szCs w:val="22"/>
        </w:rPr>
        <w:t>DOS DOIS ÚLTIMOS</w:t>
      </w:r>
      <w:r w:rsidR="00B6036C" w:rsidRPr="00534E5A">
        <w:rPr>
          <w:rFonts w:ascii="Times New Roman" w:hAnsi="Times New Roman" w:cs="Times New Roman"/>
          <w:sz w:val="22"/>
          <w:szCs w:val="22"/>
        </w:rPr>
        <w:t xml:space="preserve">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CB1CFFE" w14:textId="77777777" w:rsidR="00D922D7" w:rsidRPr="00534E5A" w:rsidRDefault="00D922D7" w:rsidP="00D922D7">
      <w:pPr>
        <w:pStyle w:val="PargrafodaLista"/>
        <w:shd w:val="clear" w:color="auto" w:fill="FFFFFF"/>
        <w:tabs>
          <w:tab w:val="left" w:pos="284"/>
        </w:tabs>
        <w:spacing w:line="276" w:lineRule="auto"/>
        <w:ind w:left="1701"/>
        <w:jc w:val="both"/>
        <w:rPr>
          <w:rFonts w:ascii="Times New Roman" w:hAnsi="Times New Roman" w:cs="Times New Roman"/>
          <w:sz w:val="22"/>
          <w:szCs w:val="22"/>
        </w:rPr>
      </w:pPr>
    </w:p>
    <w:p w14:paraId="20F1729F" w14:textId="28BB6DB9" w:rsidR="00B6036C" w:rsidRPr="00534E5A" w:rsidRDefault="00F4462D" w:rsidP="00F4462D">
      <w:pPr>
        <w:shd w:val="clear" w:color="auto" w:fill="FFFFFF"/>
        <w:tabs>
          <w:tab w:val="left" w:pos="284"/>
        </w:tabs>
        <w:spacing w:line="276" w:lineRule="auto"/>
        <w:ind w:left="1843"/>
        <w:jc w:val="both"/>
        <w:rPr>
          <w:rFonts w:ascii="Times New Roman" w:hAnsi="Times New Roman" w:cs="Times New Roman"/>
          <w:sz w:val="22"/>
          <w:szCs w:val="22"/>
        </w:rPr>
      </w:pPr>
      <w:r w:rsidRPr="00534E5A">
        <w:rPr>
          <w:rFonts w:ascii="Times New Roman" w:hAnsi="Times New Roman" w:cs="Times New Roman"/>
          <w:sz w:val="22"/>
          <w:szCs w:val="22"/>
        </w:rPr>
        <w:t xml:space="preserve">a) </w:t>
      </w:r>
      <w:r w:rsidR="00B6036C" w:rsidRPr="00534E5A">
        <w:rPr>
          <w:rFonts w:ascii="Times New Roman" w:hAnsi="Times New Roman" w:cs="Times New Roman"/>
          <w:sz w:val="22"/>
          <w:szCs w:val="22"/>
        </w:rPr>
        <w:t xml:space="preserve"> No caso de empresa constituída no exercício social vigente, admite-se a apresentação de balanço patrimoni</w:t>
      </w:r>
      <w:r w:rsidR="00B6036C" w:rsidRPr="00534E5A">
        <w:rPr>
          <w:rFonts w:ascii="Times New Roman" w:hAnsi="Times New Roman" w:cs="Times New Roman"/>
          <w:sz w:val="22"/>
          <w:szCs w:val="22"/>
          <w:lang w:bidi="pt-BR"/>
        </w:rPr>
        <w:t>al e demonstrações con</w:t>
      </w:r>
      <w:r w:rsidR="00B6036C" w:rsidRPr="00534E5A">
        <w:rPr>
          <w:rFonts w:ascii="Times New Roman" w:hAnsi="Times New Roman" w:cs="Times New Roman"/>
          <w:sz w:val="22"/>
          <w:szCs w:val="22"/>
        </w:rPr>
        <w:t>tábeis referentes ao período de existência da soc</w:t>
      </w:r>
      <w:r w:rsidRPr="00534E5A">
        <w:rPr>
          <w:rFonts w:ascii="Times New Roman" w:hAnsi="Times New Roman" w:cs="Times New Roman"/>
          <w:sz w:val="22"/>
          <w:szCs w:val="22"/>
        </w:rPr>
        <w:t>iedade e/ou balanço de abertura;</w:t>
      </w:r>
    </w:p>
    <w:p w14:paraId="0A03C19E" w14:textId="25C9297B" w:rsidR="00F4462D" w:rsidRPr="00534E5A" w:rsidRDefault="00F4462D" w:rsidP="00D922D7">
      <w:pPr>
        <w:pStyle w:val="PargrafodaLista"/>
        <w:shd w:val="clear" w:color="auto" w:fill="FFFFFF"/>
        <w:tabs>
          <w:tab w:val="left" w:pos="284"/>
        </w:tabs>
        <w:spacing w:line="276" w:lineRule="auto"/>
        <w:ind w:left="1701"/>
        <w:jc w:val="both"/>
        <w:rPr>
          <w:rFonts w:ascii="Times New Roman" w:hAnsi="Times New Roman" w:cs="Times New Roman"/>
          <w:sz w:val="22"/>
          <w:szCs w:val="22"/>
        </w:rPr>
      </w:pPr>
    </w:p>
    <w:p w14:paraId="0858844D" w14:textId="3D12D1B6" w:rsidR="00F4462D" w:rsidRPr="00534E5A" w:rsidRDefault="00F4462D" w:rsidP="00F4462D">
      <w:pPr>
        <w:pStyle w:val="PargrafodaLista"/>
        <w:shd w:val="clear" w:color="auto" w:fill="FFFFFF"/>
        <w:tabs>
          <w:tab w:val="left" w:pos="142"/>
        </w:tabs>
        <w:spacing w:line="276" w:lineRule="auto"/>
        <w:ind w:left="1843"/>
        <w:jc w:val="both"/>
        <w:rPr>
          <w:rFonts w:ascii="Times New Roman" w:hAnsi="Times New Roman" w:cs="Times New Roman"/>
          <w:sz w:val="22"/>
          <w:szCs w:val="22"/>
        </w:rPr>
      </w:pPr>
      <w:r w:rsidRPr="00534E5A">
        <w:rPr>
          <w:rFonts w:ascii="Times New Roman" w:hAnsi="Times New Roman" w:cs="Times New Roman"/>
          <w:sz w:val="22"/>
          <w:szCs w:val="22"/>
        </w:rPr>
        <w:t>b) A comprovação da situação financeira da empresa será constatada mediante obtenção de índices de Liquidez Geral (LG), Solvência Geral (SG) e Liquidez Corrente (LC), superiores a 1 (um) resultantes da aplicação das fórmulas:</w:t>
      </w:r>
    </w:p>
    <w:p w14:paraId="451CFFB2" w14:textId="77777777" w:rsidR="00F4462D" w:rsidRPr="00534E5A" w:rsidRDefault="00F4462D" w:rsidP="00F4462D">
      <w:pPr>
        <w:pStyle w:val="PargrafodaLista"/>
        <w:shd w:val="clear" w:color="auto" w:fill="FFFFFF"/>
        <w:tabs>
          <w:tab w:val="left" w:pos="142"/>
        </w:tabs>
        <w:spacing w:line="276" w:lineRule="auto"/>
        <w:ind w:left="1843"/>
        <w:jc w:val="both"/>
        <w:rPr>
          <w:rFonts w:ascii="Times New Roman" w:hAnsi="Times New Roman" w:cs="Times New Roman"/>
          <w:sz w:val="22"/>
          <w:szCs w:val="22"/>
        </w:rPr>
      </w:pPr>
    </w:p>
    <w:p w14:paraId="46D83E90" w14:textId="78844378" w:rsidR="00F4462D" w:rsidRPr="00534E5A" w:rsidRDefault="00F4462D" w:rsidP="00F4462D">
      <w:pPr>
        <w:shd w:val="clear" w:color="auto" w:fill="FFFFFF"/>
        <w:tabs>
          <w:tab w:val="left" w:pos="142"/>
        </w:tabs>
        <w:spacing w:line="276" w:lineRule="auto"/>
        <w:ind w:left="1843"/>
        <w:jc w:val="both"/>
        <w:rPr>
          <w:rFonts w:ascii="Times New Roman" w:hAnsi="Times New Roman" w:cs="Times New Roman"/>
          <w:sz w:val="22"/>
          <w:szCs w:val="22"/>
        </w:rPr>
      </w:pPr>
      <w:r w:rsidRPr="00534E5A">
        <w:rPr>
          <w:rFonts w:ascii="Times New Roman" w:hAnsi="Times New Roman" w:cs="Times New Roman"/>
          <w:sz w:val="22"/>
          <w:szCs w:val="22"/>
        </w:rPr>
        <w:t xml:space="preserve">c) As empresas, cadastradas ou não no SICAF, que apresentarem resultado inferior ou igual a 1(um) em qualquer dos índices de Liquidez Geral (LG), Solvência Geral (SG) e </w:t>
      </w:r>
      <w:r w:rsidRPr="00534E5A">
        <w:rPr>
          <w:rFonts w:ascii="Times New Roman" w:hAnsi="Times New Roman" w:cs="Times New Roman"/>
          <w:sz w:val="22"/>
          <w:szCs w:val="22"/>
        </w:rPr>
        <w:lastRenderedPageBreak/>
        <w:t xml:space="preserve">Liquidez Corrente (LC), devem comprovar patrimônio líquido de </w:t>
      </w:r>
      <w:r w:rsidRPr="00534E5A">
        <w:rPr>
          <w:rFonts w:ascii="Times New Roman" w:hAnsi="Times New Roman" w:cs="Times New Roman"/>
          <w:b/>
          <w:sz w:val="22"/>
          <w:szCs w:val="22"/>
        </w:rPr>
        <w:t>10%</w:t>
      </w:r>
      <w:r w:rsidRPr="00534E5A">
        <w:rPr>
          <w:rFonts w:ascii="Times New Roman" w:hAnsi="Times New Roman" w:cs="Times New Roman"/>
          <w:b/>
          <w:color w:val="FF0000"/>
          <w:sz w:val="22"/>
          <w:szCs w:val="22"/>
        </w:rPr>
        <w:t xml:space="preserve"> </w:t>
      </w:r>
      <w:r w:rsidRPr="00534E5A">
        <w:rPr>
          <w:rFonts w:ascii="Times New Roman" w:hAnsi="Times New Roman" w:cs="Times New Roman"/>
          <w:b/>
          <w:sz w:val="22"/>
          <w:szCs w:val="22"/>
        </w:rPr>
        <w:t>(dez por cento)</w:t>
      </w:r>
      <w:r w:rsidRPr="00534E5A">
        <w:rPr>
          <w:rFonts w:ascii="Times New Roman" w:hAnsi="Times New Roman" w:cs="Times New Roman"/>
          <w:sz w:val="22"/>
          <w:szCs w:val="22"/>
        </w:rPr>
        <w:t xml:space="preserve"> do valor estimado da contratação ou item pertinente, devendo a comprovação ser feita relativamente à data da apresentação da proposta de preços, de acordo com o art. 69, § 4º da Lei nº 14.133/2021. </w:t>
      </w:r>
    </w:p>
    <w:p w14:paraId="051D592B" w14:textId="672C69AD" w:rsidR="00F4462D" w:rsidRPr="00534E5A" w:rsidRDefault="00F4462D" w:rsidP="00F4462D">
      <w:pPr>
        <w:shd w:val="clear" w:color="auto" w:fill="FFFFFF"/>
        <w:tabs>
          <w:tab w:val="left" w:pos="142"/>
        </w:tabs>
        <w:spacing w:line="276" w:lineRule="auto"/>
        <w:ind w:left="1843"/>
        <w:jc w:val="both"/>
        <w:rPr>
          <w:rFonts w:ascii="Times New Roman" w:hAnsi="Times New Roman" w:cs="Times New Roman"/>
          <w:sz w:val="22"/>
          <w:szCs w:val="22"/>
        </w:rPr>
      </w:pPr>
    </w:p>
    <w:p w14:paraId="2DDF09A9" w14:textId="614349BB" w:rsidR="00F4462D" w:rsidRDefault="00F4462D" w:rsidP="004920FC">
      <w:pPr>
        <w:shd w:val="clear" w:color="auto" w:fill="FFFFFF"/>
        <w:tabs>
          <w:tab w:val="left" w:pos="142"/>
        </w:tabs>
        <w:spacing w:line="276" w:lineRule="auto"/>
        <w:ind w:left="1843"/>
        <w:jc w:val="both"/>
        <w:rPr>
          <w:rFonts w:ascii="Times New Roman" w:eastAsia="Calibri" w:hAnsi="Times New Roman" w:cs="Times New Roman"/>
          <w:sz w:val="22"/>
          <w:szCs w:val="22"/>
          <w:lang w:eastAsia="en-US"/>
        </w:rPr>
      </w:pPr>
      <w:r w:rsidRPr="00534E5A">
        <w:rPr>
          <w:rFonts w:ascii="Times New Roman" w:hAnsi="Times New Roman" w:cs="Times New Roman"/>
          <w:sz w:val="22"/>
          <w:szCs w:val="22"/>
        </w:rPr>
        <w:t xml:space="preserve">IX - </w:t>
      </w:r>
      <w:r w:rsidRPr="00534E5A">
        <w:rPr>
          <w:rFonts w:ascii="Times New Roman" w:eastAsia="Calibri" w:hAnsi="Times New Roman" w:cs="Times New Roman"/>
          <w:sz w:val="22"/>
          <w:szCs w:val="22"/>
          <w:lang w:eastAsia="en-US"/>
        </w:rPr>
        <w:t xml:space="preserve">Comprovação de aptidão para desempenho de atividade pertinente e compatível com as características e quantidades do objeto da licitação, </w:t>
      </w:r>
      <w:r w:rsidRPr="00534E5A">
        <w:rPr>
          <w:rFonts w:ascii="Times New Roman" w:eastAsia="Calibri" w:hAnsi="Times New Roman" w:cs="Times New Roman"/>
          <w:b/>
          <w:sz w:val="22"/>
          <w:szCs w:val="22"/>
          <w:lang w:eastAsia="en-US"/>
        </w:rPr>
        <w:t>através da apresentação de atestados de desempenho anterior</w:t>
      </w:r>
      <w:r w:rsidRPr="00534E5A">
        <w:rPr>
          <w:rFonts w:ascii="Times New Roman" w:eastAsia="Calibri" w:hAnsi="Times New Roman" w:cs="Times New Roman"/>
          <w:sz w:val="22"/>
          <w:szCs w:val="22"/>
          <w:lang w:eastAsia="en-US"/>
        </w:rPr>
        <w:t>, fornecidos por pessoa jurídica de direito público ou privado, comprobatório da capacidade técnica para atendimento ao objeto da presente licitação. O (s) atestado</w:t>
      </w:r>
      <w:r w:rsidR="000C4E04" w:rsidRPr="00534E5A">
        <w:rPr>
          <w:rFonts w:ascii="Times New Roman" w:eastAsia="Calibri" w:hAnsi="Times New Roman" w:cs="Times New Roman"/>
          <w:sz w:val="22"/>
          <w:szCs w:val="22"/>
          <w:lang w:eastAsia="en-US"/>
        </w:rPr>
        <w:t xml:space="preserve"> </w:t>
      </w:r>
      <w:r w:rsidRPr="00534E5A">
        <w:rPr>
          <w:rFonts w:ascii="Times New Roman" w:eastAsia="Calibri" w:hAnsi="Times New Roman" w:cs="Times New Roman"/>
          <w:sz w:val="22"/>
          <w:szCs w:val="22"/>
          <w:lang w:eastAsia="en-US"/>
        </w:rPr>
        <w:t>(s) deverá (ão) conter: nome empresarial e dados de identificação da instituição emitente (CNPJ, endereço, telefone, fax); local e data de emissão; e nome, cargo, telefone, fax, e-mail e a assinatura do responsável pela veracidade das informações.</w:t>
      </w:r>
    </w:p>
    <w:p w14:paraId="6D707A46" w14:textId="79528DA2" w:rsidR="004647F0" w:rsidRDefault="004647F0" w:rsidP="004920FC">
      <w:pPr>
        <w:shd w:val="clear" w:color="auto" w:fill="FFFFFF"/>
        <w:tabs>
          <w:tab w:val="left" w:pos="142"/>
        </w:tabs>
        <w:spacing w:line="276" w:lineRule="auto"/>
        <w:ind w:left="1843"/>
        <w:jc w:val="both"/>
        <w:rPr>
          <w:rFonts w:ascii="Times New Roman" w:eastAsia="Calibri" w:hAnsi="Times New Roman" w:cs="Times New Roman"/>
          <w:sz w:val="22"/>
          <w:szCs w:val="22"/>
          <w:lang w:eastAsia="en-US"/>
        </w:rPr>
      </w:pPr>
    </w:p>
    <w:p w14:paraId="2A7A205B" w14:textId="2170B1AA" w:rsidR="00956D7A" w:rsidRPr="00534E5A" w:rsidRDefault="001043B3" w:rsidP="00052BB8">
      <w:pPr>
        <w:pStyle w:val="Nivel3"/>
        <w:tabs>
          <w:tab w:val="left" w:pos="0"/>
        </w:tabs>
        <w:ind w:left="0" w:firstLine="567"/>
        <w:rPr>
          <w:rStyle w:val="nfase"/>
          <w:rFonts w:ascii="Times New Roman" w:hAnsi="Times New Roman" w:cs="Times New Roman"/>
          <w:i w:val="0"/>
          <w:color w:val="auto"/>
          <w:sz w:val="22"/>
          <w:szCs w:val="22"/>
        </w:rPr>
      </w:pPr>
      <w:r w:rsidRPr="00534E5A">
        <w:rPr>
          <w:rStyle w:val="nfase"/>
          <w:rFonts w:ascii="Times New Roman" w:hAnsi="Times New Roman" w:cs="Times New Roman"/>
          <w:i w:val="0"/>
          <w:color w:val="auto"/>
          <w:sz w:val="22"/>
          <w:szCs w:val="22"/>
        </w:rPr>
        <w:t>Caso haja</w:t>
      </w:r>
      <w:r w:rsidR="00956D7A" w:rsidRPr="00534E5A">
        <w:rPr>
          <w:rStyle w:val="nfase"/>
          <w:rFonts w:ascii="Times New Roman" w:hAnsi="Times New Roman" w:cs="Times New Roman"/>
          <w:i w:val="0"/>
          <w:color w:val="auto"/>
          <w:sz w:val="22"/>
          <w:szCs w:val="22"/>
        </w:rPr>
        <w:t xml:space="preserve"> a exigência de prova de conceito posteriormente à fase de habilitação, o envio da documentação relativa à regularidade ﬁscal será obrigatório apenas após veriﬁcada a aceitabilidade da proposta.</w:t>
      </w:r>
    </w:p>
    <w:p w14:paraId="1EB08FE3" w14:textId="22A62E27" w:rsidR="008C091F" w:rsidRPr="00534E5A" w:rsidRDefault="008C091F" w:rsidP="00052BB8">
      <w:pPr>
        <w:pStyle w:val="Nivel3"/>
        <w:tabs>
          <w:tab w:val="left" w:pos="0"/>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Poderão ser consultados os sítios oficiais emissores de certidões, especialmente quando o licitante esteja com alguma documentação vencida junto ao SICAF.</w:t>
      </w:r>
    </w:p>
    <w:p w14:paraId="7EE20DAA" w14:textId="41D8238C" w:rsidR="00D13C2B" w:rsidRPr="00534E5A" w:rsidRDefault="00D13C2B" w:rsidP="00052BB8">
      <w:pPr>
        <w:pStyle w:val="Nivel3"/>
        <w:tabs>
          <w:tab w:val="left" w:pos="0"/>
        </w:tabs>
        <w:ind w:left="0" w:firstLine="567"/>
        <w:rPr>
          <w:rFonts w:ascii="Times New Roman" w:hAnsi="Times New Roman" w:cs="Times New Roman"/>
          <w:i/>
          <w:iCs/>
          <w:sz w:val="22"/>
          <w:szCs w:val="22"/>
        </w:rPr>
      </w:pPr>
      <w:r w:rsidRPr="00534E5A">
        <w:rPr>
          <w:rFonts w:ascii="Times New Roman" w:hAnsi="Times New Roman" w:cs="Times New Roman"/>
          <w:sz w:val="22"/>
          <w:szCs w:val="22"/>
        </w:rPr>
        <w:t>A verificação pel</w:t>
      </w:r>
      <w:r w:rsidR="00B6036C"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B6036C" w:rsidRPr="00534E5A">
        <w:rPr>
          <w:rFonts w:ascii="Times New Roman" w:hAnsi="Times New Roman" w:cs="Times New Roman"/>
          <w:sz w:val="22"/>
          <w:szCs w:val="22"/>
        </w:rPr>
        <w:t>a</w:t>
      </w:r>
      <w:r w:rsidRPr="00534E5A">
        <w:rPr>
          <w:rFonts w:ascii="Times New Roman" w:hAnsi="Times New Roman" w:cs="Times New Roman"/>
          <w:sz w:val="22"/>
          <w:szCs w:val="22"/>
        </w:rPr>
        <w:t>, em sítios eletrônicos oficiais de órgãos e entidades emissores de certidões constitui meio legal de prova, para fins de habilitação.</w:t>
      </w:r>
    </w:p>
    <w:p w14:paraId="637D852B" w14:textId="2816DD46" w:rsidR="008C091F" w:rsidRPr="00534E5A" w:rsidRDefault="008C091F"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 xml:space="preserve">Caso </w:t>
      </w:r>
      <w:r w:rsidR="00A1730E"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A1730E" w:rsidRPr="00534E5A">
        <w:rPr>
          <w:rFonts w:ascii="Times New Roman" w:hAnsi="Times New Roman" w:cs="Times New Roman"/>
          <w:sz w:val="22"/>
          <w:szCs w:val="22"/>
        </w:rPr>
        <w:t>a</w:t>
      </w:r>
      <w:r w:rsidRPr="00534E5A">
        <w:rPr>
          <w:rFonts w:ascii="Times New Roman" w:hAnsi="Times New Roman" w:cs="Times New Roman"/>
          <w:sz w:val="22"/>
          <w:szCs w:val="22"/>
        </w:rPr>
        <w:t xml:space="preserve"> não logre êxito em obter a certidão correspondente através do sítio oficial, ou na hipótese de se encontrar vencida no referido sistema</w:t>
      </w:r>
      <w:r w:rsidRPr="00534E5A">
        <w:rPr>
          <w:rFonts w:ascii="Times New Roman" w:hAnsi="Times New Roman" w:cs="Times New Roman"/>
          <w:b/>
          <w:sz w:val="22"/>
          <w:szCs w:val="22"/>
          <w:u w:val="single"/>
        </w:rPr>
        <w:t>,</w:t>
      </w:r>
      <w:r w:rsidRPr="00534E5A">
        <w:rPr>
          <w:rFonts w:ascii="Times New Roman" w:hAnsi="Times New Roman" w:cs="Times New Roman"/>
          <w:sz w:val="22"/>
          <w:szCs w:val="22"/>
        </w:rPr>
        <w:t xml:space="preserve"> o licitante será </w:t>
      </w:r>
      <w:r w:rsidRPr="00534E5A">
        <w:rPr>
          <w:rFonts w:ascii="Times New Roman" w:hAnsi="Times New Roman" w:cs="Times New Roman"/>
          <w:b/>
          <w:sz w:val="22"/>
          <w:szCs w:val="22"/>
        </w:rPr>
        <w:t xml:space="preserve">convocado </w:t>
      </w:r>
      <w:r w:rsidRPr="00534E5A">
        <w:rPr>
          <w:rFonts w:ascii="Times New Roman" w:hAnsi="Times New Roman" w:cs="Times New Roman"/>
          <w:sz w:val="22"/>
          <w:szCs w:val="22"/>
        </w:rPr>
        <w:t xml:space="preserve">a encaminhar, no prazo de </w:t>
      </w:r>
      <w:r w:rsidRPr="00534E5A">
        <w:rPr>
          <w:rFonts w:ascii="Times New Roman" w:hAnsi="Times New Roman" w:cs="Times New Roman"/>
          <w:b/>
          <w:sz w:val="22"/>
          <w:szCs w:val="22"/>
        </w:rPr>
        <w:t xml:space="preserve">02 </w:t>
      </w:r>
      <w:r w:rsidRPr="00534E5A">
        <w:rPr>
          <w:rFonts w:ascii="Times New Roman" w:hAnsi="Times New Roman" w:cs="Times New Roman"/>
          <w:b/>
          <w:bCs/>
          <w:sz w:val="22"/>
          <w:szCs w:val="22"/>
        </w:rPr>
        <w:t>(duas) horas</w:t>
      </w:r>
      <w:r w:rsidRPr="00534E5A">
        <w:rPr>
          <w:rFonts w:ascii="Times New Roman" w:hAnsi="Times New Roman" w:cs="Times New Roman"/>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361E6625" w14:textId="4A9D5121" w:rsidR="004112EA" w:rsidRPr="00534E5A" w:rsidRDefault="004112EA"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49C506DB" w14:textId="641876D8" w:rsidR="008C091F" w:rsidRPr="00534E5A" w:rsidRDefault="008C091F" w:rsidP="00884C54">
      <w:pPr>
        <w:pStyle w:val="Nivel3"/>
        <w:tabs>
          <w:tab w:val="left" w:pos="567"/>
        </w:tabs>
        <w:ind w:left="0" w:firstLine="567"/>
        <w:rPr>
          <w:rFonts w:ascii="Times New Roman" w:hAnsi="Times New Roman" w:cs="Times New Roman"/>
          <w:sz w:val="22"/>
          <w:szCs w:val="22"/>
        </w:rPr>
      </w:pPr>
      <w:r w:rsidRPr="00534E5A">
        <w:rPr>
          <w:rFonts w:ascii="Times New Roman" w:hAnsi="Times New Roman" w:cs="Times New Roman"/>
          <w:sz w:val="22"/>
          <w:szCs w:val="22"/>
        </w:rPr>
        <w:t>Constatada a existência de sanção</w:t>
      </w:r>
      <w:r w:rsidR="004112EA" w:rsidRPr="00534E5A">
        <w:rPr>
          <w:rFonts w:ascii="Times New Roman" w:hAnsi="Times New Roman" w:cs="Times New Roman"/>
          <w:sz w:val="22"/>
          <w:szCs w:val="22"/>
        </w:rPr>
        <w:t xml:space="preserve"> junto aos Órgãos citados acima</w:t>
      </w:r>
      <w:r w:rsidRPr="00534E5A">
        <w:rPr>
          <w:rFonts w:ascii="Times New Roman" w:hAnsi="Times New Roman" w:cs="Times New Roman"/>
          <w:sz w:val="22"/>
          <w:szCs w:val="22"/>
        </w:rPr>
        <w:t xml:space="preserve">, o Pregoeiro reputará o licitante </w:t>
      </w:r>
      <w:r w:rsidRPr="00534E5A">
        <w:rPr>
          <w:rFonts w:ascii="Times New Roman" w:hAnsi="Times New Roman" w:cs="Times New Roman"/>
          <w:b/>
          <w:sz w:val="22"/>
          <w:szCs w:val="22"/>
        </w:rPr>
        <w:t>inabilitado</w:t>
      </w:r>
      <w:r w:rsidRPr="00534E5A">
        <w:rPr>
          <w:rFonts w:ascii="Times New Roman" w:hAnsi="Times New Roman" w:cs="Times New Roman"/>
          <w:sz w:val="22"/>
          <w:szCs w:val="22"/>
        </w:rPr>
        <w:t>, por falta de condição de participação.</w:t>
      </w:r>
    </w:p>
    <w:p w14:paraId="5D871E3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239E8F3A"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6" w:history="1">
        <w:r w:rsidRPr="00534E5A">
          <w:rPr>
            <w:rStyle w:val="Hyperlink"/>
            <w:rFonts w:ascii="Times New Roman" w:hAnsi="Times New Roman" w:cs="Times New Roman"/>
            <w:color w:val="auto"/>
            <w:sz w:val="22"/>
            <w:szCs w:val="22"/>
            <w:u w:val="none"/>
          </w:rPr>
          <w:t>Decreto nº 8.660, de 29 de janeiro de 2016</w:t>
        </w:r>
      </w:hyperlink>
      <w:r w:rsidRPr="00534E5A">
        <w:rPr>
          <w:rFonts w:ascii="Times New Roman" w:hAnsi="Times New Roman" w:cs="Times New Roman"/>
          <w:color w:val="auto"/>
          <w:sz w:val="22"/>
          <w:szCs w:val="22"/>
        </w:rPr>
        <w:t xml:space="preserve">, ou </w:t>
      </w:r>
      <w:r w:rsidRPr="00534E5A">
        <w:rPr>
          <w:rFonts w:ascii="Times New Roman" w:hAnsi="Times New Roman" w:cs="Times New Roman"/>
          <w:sz w:val="22"/>
          <w:szCs w:val="22"/>
        </w:rPr>
        <w:t>de outro que venha a substituí-lo, ou consularizados pelos respectivos consulados ou embaixadas.</w:t>
      </w:r>
    </w:p>
    <w:p w14:paraId="14E971D9"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AC15A23" w14:textId="1433F5C1"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00D669CA" w:rsidRPr="00534E5A">
        <w:rPr>
          <w:rFonts w:ascii="Times New Roman" w:hAnsi="Times New Roman" w:cs="Times New Roman"/>
          <w:color w:val="auto"/>
          <w:sz w:val="22"/>
          <w:szCs w:val="22"/>
        </w:rPr>
        <w:t xml:space="preserve">10% (dez por cento) </w:t>
      </w:r>
      <w:r w:rsidRPr="00534E5A">
        <w:rPr>
          <w:rFonts w:ascii="Times New Roman" w:hAnsi="Times New Roman" w:cs="Times New Roman"/>
          <w:color w:val="auto"/>
          <w:sz w:val="22"/>
          <w:szCs w:val="22"/>
        </w:rPr>
        <w:t>para o consórcio em relação ao valor exigido para os licitantes individuais.</w:t>
      </w:r>
    </w:p>
    <w:p w14:paraId="46ABD56B" w14:textId="4E9D5A33"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documentos exigidos para fins de habilitação poderão ser apresentado</w:t>
      </w:r>
      <w:r w:rsidR="00926377" w:rsidRPr="00534E5A">
        <w:rPr>
          <w:rFonts w:ascii="Times New Roman" w:hAnsi="Times New Roman" w:cs="Times New Roman"/>
          <w:sz w:val="22"/>
          <w:szCs w:val="22"/>
        </w:rPr>
        <w:t>s em original ou por meio de cópia.</w:t>
      </w:r>
    </w:p>
    <w:p w14:paraId="059A47E6" w14:textId="03589C44" w:rsidR="00926377" w:rsidRPr="00534E5A" w:rsidRDefault="00926377" w:rsidP="00884C54">
      <w:pPr>
        <w:pStyle w:val="Nivel3"/>
        <w:tabs>
          <w:tab w:val="left" w:pos="567"/>
        </w:tabs>
        <w:ind w:left="0" w:firstLine="567"/>
        <w:rPr>
          <w:rFonts w:ascii="Times New Roman" w:hAnsi="Times New Roman" w:cs="Times New Roman"/>
          <w:sz w:val="22"/>
          <w:szCs w:val="22"/>
        </w:rPr>
      </w:pPr>
      <w:r w:rsidRPr="00534E5A">
        <w:rPr>
          <w:rFonts w:ascii="Times New Roman" w:hAnsi="Times New Roman" w:cs="Times New Roman"/>
          <w:sz w:val="22"/>
          <w:szCs w:val="22"/>
        </w:rPr>
        <w:t>Os documentos que dispuserem de assinatura digital/eletrônica, que puderem ter sua autenticidade conferida mediante códigos de validaç</w:t>
      </w:r>
      <w:r w:rsidR="0009509F" w:rsidRPr="00534E5A">
        <w:rPr>
          <w:rFonts w:ascii="Times New Roman" w:hAnsi="Times New Roman" w:cs="Times New Roman"/>
          <w:sz w:val="22"/>
          <w:szCs w:val="22"/>
        </w:rPr>
        <w:t>ão, poderão ser conferidos pel</w:t>
      </w:r>
      <w:r w:rsidR="00B6036C" w:rsidRPr="00534E5A">
        <w:rPr>
          <w:rFonts w:ascii="Times New Roman" w:hAnsi="Times New Roman" w:cs="Times New Roman"/>
          <w:sz w:val="22"/>
          <w:szCs w:val="22"/>
        </w:rPr>
        <w:t>a</w:t>
      </w:r>
      <w:r w:rsidR="0009509F" w:rsidRPr="00534E5A">
        <w:rPr>
          <w:rFonts w:ascii="Times New Roman" w:hAnsi="Times New Roman" w:cs="Times New Roman"/>
          <w:sz w:val="22"/>
          <w:szCs w:val="22"/>
        </w:rPr>
        <w:t xml:space="preserve"> pregoeir</w:t>
      </w:r>
      <w:r w:rsidR="00B6036C" w:rsidRPr="00534E5A">
        <w:rPr>
          <w:rFonts w:ascii="Times New Roman" w:hAnsi="Times New Roman" w:cs="Times New Roman"/>
          <w:sz w:val="22"/>
          <w:szCs w:val="22"/>
        </w:rPr>
        <w:t>a</w:t>
      </w:r>
      <w:r w:rsidR="0009509F" w:rsidRPr="00534E5A">
        <w:rPr>
          <w:rFonts w:ascii="Times New Roman" w:hAnsi="Times New Roman" w:cs="Times New Roman"/>
          <w:sz w:val="22"/>
          <w:szCs w:val="22"/>
        </w:rPr>
        <w:t xml:space="preserve"> no ato da habilitação.</w:t>
      </w:r>
    </w:p>
    <w:p w14:paraId="49274881"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0315668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 xml:space="preserve">Será verificado se o licitante apresentou declaração de que atende aos requisitos de habilitação, e o declarante responderá pela veracidade das informações prestadas, na forma </w:t>
      </w:r>
      <w:r w:rsidRPr="00534E5A">
        <w:rPr>
          <w:rFonts w:ascii="Times New Roman" w:hAnsi="Times New Roman" w:cs="Times New Roman"/>
          <w:color w:val="auto"/>
          <w:sz w:val="22"/>
          <w:szCs w:val="22"/>
        </w:rPr>
        <w:t>da lei (</w:t>
      </w:r>
      <w:hyperlink r:id="rId27" w:anchor="art63" w:history="1">
        <w:r w:rsidRPr="00534E5A">
          <w:rPr>
            <w:rStyle w:val="Hyperlink"/>
            <w:rFonts w:ascii="Times New Roman" w:hAnsi="Times New Roman" w:cs="Times New Roman"/>
            <w:color w:val="auto"/>
            <w:sz w:val="22"/>
            <w:szCs w:val="22"/>
            <w:u w:val="none"/>
          </w:rPr>
          <w:t>art. 63, I, da Lei nº 14.133/2021</w:t>
        </w:r>
      </w:hyperlink>
      <w:r w:rsidRPr="00534E5A">
        <w:rPr>
          <w:rFonts w:ascii="Times New Roman" w:hAnsi="Times New Roman" w:cs="Times New Roman"/>
          <w:color w:val="auto"/>
          <w:sz w:val="22"/>
          <w:szCs w:val="22"/>
        </w:rPr>
        <w:t>).</w:t>
      </w:r>
    </w:p>
    <w:p w14:paraId="670A8DC6"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EDCB2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7D4EAA" w14:textId="592CEEB2"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lastRenderedPageBreak/>
        <w:t xml:space="preserve">A habilitação será verificada por meio do </w:t>
      </w:r>
      <w:r w:rsidR="001043B3" w:rsidRPr="00534E5A">
        <w:rPr>
          <w:rFonts w:ascii="Times New Roman" w:hAnsi="Times New Roman" w:cs="Times New Roman"/>
          <w:sz w:val="22"/>
          <w:szCs w:val="22"/>
        </w:rPr>
        <w:t>SICAF</w:t>
      </w:r>
      <w:r w:rsidRPr="00534E5A">
        <w:rPr>
          <w:rFonts w:ascii="Times New Roman" w:hAnsi="Times New Roman" w:cs="Times New Roman"/>
          <w:sz w:val="22"/>
          <w:szCs w:val="22"/>
        </w:rPr>
        <w:t>, nos documentos por ele abrangido</w:t>
      </w:r>
      <w:r w:rsidR="00B6036C" w:rsidRPr="00534E5A">
        <w:rPr>
          <w:rFonts w:ascii="Times New Roman" w:hAnsi="Times New Roman" w:cs="Times New Roman"/>
          <w:sz w:val="22"/>
          <w:szCs w:val="22"/>
        </w:rPr>
        <w:t>s e já mencionados</w:t>
      </w:r>
    </w:p>
    <w:p w14:paraId="2F3FA34E" w14:textId="75945BA6"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r w:rsidR="00D13C2B" w:rsidRPr="00534E5A">
        <w:rPr>
          <w:rFonts w:ascii="Times New Roman" w:hAnsi="Times New Roman" w:cs="Times New Roman"/>
          <w:sz w:val="22"/>
          <w:szCs w:val="22"/>
        </w:rPr>
        <w:t xml:space="preserve">. </w:t>
      </w:r>
    </w:p>
    <w:p w14:paraId="3768AF1E" w14:textId="3DB1289B"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É de responsabilidade do </w:t>
      </w:r>
      <w:r w:rsidRPr="00534E5A">
        <w:rPr>
          <w:rFonts w:ascii="Times New Roman" w:hAnsi="Times New Roman" w:cs="Times New Roman"/>
          <w:sz w:val="22"/>
          <w:szCs w:val="22"/>
        </w:rPr>
        <w:t>l</w:t>
      </w:r>
      <w:r w:rsidRPr="00534E5A">
        <w:rPr>
          <w:rFonts w:ascii="Times New Roman" w:hAnsi="Times New Roman" w:cs="Times New Roman"/>
          <w:color w:val="auto"/>
          <w:sz w:val="22"/>
          <w:szCs w:val="22"/>
        </w:rPr>
        <w:t xml:space="preserve">icitante conferir a exatidão dos seus dados cadastrais no </w:t>
      </w:r>
      <w:r w:rsidR="00D13C2B" w:rsidRPr="00534E5A">
        <w:rPr>
          <w:rFonts w:ascii="Times New Roman" w:hAnsi="Times New Roman" w:cs="Times New Roman"/>
          <w:color w:val="auto"/>
          <w:sz w:val="22"/>
          <w:szCs w:val="22"/>
        </w:rPr>
        <w:t>SICAF</w:t>
      </w:r>
      <w:r w:rsidRPr="00534E5A">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w:t>
      </w:r>
      <w:r w:rsidR="00D13C2B" w:rsidRPr="00534E5A">
        <w:rPr>
          <w:rFonts w:ascii="Times New Roman" w:hAnsi="Times New Roman" w:cs="Times New Roman"/>
          <w:color w:val="auto"/>
          <w:sz w:val="22"/>
          <w:szCs w:val="22"/>
        </w:rPr>
        <w:t xml:space="preserve">eles se tornem desatualizados. </w:t>
      </w:r>
    </w:p>
    <w:p w14:paraId="5EFBC28E" w14:textId="04B2E412"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A não observância do disposto no item anterior poderá ensejar desclassifica</w:t>
      </w:r>
      <w:r w:rsidR="00D13C2B" w:rsidRPr="00534E5A">
        <w:rPr>
          <w:rFonts w:ascii="Times New Roman" w:hAnsi="Times New Roman" w:cs="Times New Roman"/>
          <w:sz w:val="22"/>
          <w:szCs w:val="22"/>
        </w:rPr>
        <w:t>ção no momento da habilitação.</w:t>
      </w:r>
    </w:p>
    <w:p w14:paraId="7B63A89C" w14:textId="65318E79"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bookmarkStart w:id="40" w:name="_Ref114663151"/>
      <w:r w:rsidRPr="00534E5A">
        <w:rPr>
          <w:rFonts w:ascii="Times New Roman" w:hAnsi="Times New Roman" w:cs="Times New Roman"/>
          <w:sz w:val="22"/>
          <w:szCs w:val="22"/>
        </w:rPr>
        <w:t xml:space="preserve">Os documentos exigidos para habilitação que não estejam contemplados no </w:t>
      </w:r>
      <w:r w:rsidR="009B5E63" w:rsidRPr="00534E5A">
        <w:rPr>
          <w:rFonts w:ascii="Times New Roman" w:hAnsi="Times New Roman" w:cs="Times New Roman"/>
          <w:sz w:val="22"/>
          <w:szCs w:val="22"/>
        </w:rPr>
        <w:t>SICAF</w:t>
      </w:r>
      <w:r w:rsidRPr="00534E5A">
        <w:rPr>
          <w:rFonts w:ascii="Times New Roman" w:hAnsi="Times New Roman" w:cs="Times New Roman"/>
          <w:sz w:val="22"/>
          <w:szCs w:val="22"/>
        </w:rPr>
        <w:t xml:space="preserve"> serão enviados por meio do sistema, em formato digital, no prazo de </w:t>
      </w:r>
      <w:r w:rsidR="009B5E63" w:rsidRPr="00534E5A">
        <w:rPr>
          <w:rFonts w:ascii="Times New Roman" w:hAnsi="Times New Roman" w:cs="Times New Roman"/>
          <w:color w:val="auto"/>
          <w:sz w:val="22"/>
          <w:szCs w:val="22"/>
        </w:rPr>
        <w:t xml:space="preserve">2 (duas) horas, </w:t>
      </w:r>
      <w:r w:rsidRPr="00534E5A">
        <w:rPr>
          <w:rFonts w:ascii="Times New Roman" w:hAnsi="Times New Roman" w:cs="Times New Roman"/>
          <w:color w:val="auto"/>
          <w:sz w:val="22"/>
          <w:szCs w:val="22"/>
        </w:rPr>
        <w:t xml:space="preserve">prorrogável </w:t>
      </w:r>
      <w:r w:rsidRPr="00534E5A">
        <w:rPr>
          <w:rFonts w:ascii="Times New Roman" w:hAnsi="Times New Roman" w:cs="Times New Roman"/>
          <w:sz w:val="22"/>
          <w:szCs w:val="22"/>
        </w:rPr>
        <w:t>por igual período, contado da solicitação do pregoeiro.</w:t>
      </w:r>
      <w:bookmarkEnd w:id="40"/>
    </w:p>
    <w:p w14:paraId="39485F82"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color w:val="auto"/>
          <w:sz w:val="22"/>
          <w:szCs w:val="22"/>
        </w:rPr>
      </w:pPr>
      <w:r w:rsidRPr="00534E5A">
        <w:rPr>
          <w:rFonts w:ascii="Times New Roman" w:hAnsi="Times New Roman" w:cs="Times New Roman"/>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534E5A">
          <w:rPr>
            <w:rStyle w:val="Hyperlink"/>
            <w:rFonts w:ascii="Times New Roman" w:hAnsi="Times New Roman" w:cs="Times New Roman"/>
            <w:color w:val="auto"/>
            <w:sz w:val="22"/>
            <w:szCs w:val="22"/>
            <w:u w:val="none"/>
          </w:rPr>
          <w:t xml:space="preserve">§ 1º do art. 36 e no § 1º do art. 39 da </w:t>
        </w:r>
        <w:r w:rsidRPr="00534E5A">
          <w:rPr>
            <w:rStyle w:val="Hyperlink"/>
            <w:rFonts w:ascii="Times New Roman" w:hAnsi="Times New Roman" w:cs="Times New Roman"/>
            <w:iCs/>
            <w:color w:val="auto"/>
            <w:sz w:val="22"/>
            <w:szCs w:val="22"/>
            <w:u w:val="none"/>
          </w:rPr>
          <w:t>Instrução Normativa SEGES nº 73, de 30 de setembro de 2022</w:t>
        </w:r>
        <w:r w:rsidRPr="00534E5A">
          <w:rPr>
            <w:rStyle w:val="Hyperlink"/>
            <w:rFonts w:ascii="Times New Roman" w:hAnsi="Times New Roman" w:cs="Times New Roman"/>
            <w:color w:val="auto"/>
            <w:sz w:val="22"/>
            <w:szCs w:val="22"/>
            <w:u w:val="none"/>
          </w:rPr>
          <w:t>.</w:t>
        </w:r>
      </w:hyperlink>
    </w:p>
    <w:p w14:paraId="2884DB5D" w14:textId="62AC73D0"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 xml:space="preserve">A verificação no </w:t>
      </w:r>
      <w:r w:rsidR="00D13C2B" w:rsidRPr="00534E5A">
        <w:rPr>
          <w:rFonts w:ascii="Times New Roman" w:hAnsi="Times New Roman" w:cs="Times New Roman"/>
          <w:sz w:val="22"/>
          <w:szCs w:val="22"/>
        </w:rPr>
        <w:t>SICAF</w:t>
      </w:r>
      <w:r w:rsidRPr="00534E5A">
        <w:rPr>
          <w:rFonts w:ascii="Times New Roman" w:hAnsi="Times New Roman" w:cs="Times New Roman"/>
          <w:sz w:val="22"/>
          <w:szCs w:val="22"/>
        </w:rPr>
        <w:t xml:space="preserve"> ou a exigência dos documentos nele não contidos somente será feita em relação ao licitante vencedor.</w:t>
      </w:r>
    </w:p>
    <w:p w14:paraId="0BE05029"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76FF269"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CB384DA" w14:textId="4623D683"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 xml:space="preserve">Após a entrega dos </w:t>
      </w:r>
      <w:r w:rsidRPr="00534E5A">
        <w:rPr>
          <w:rFonts w:ascii="Times New Roman" w:hAnsi="Times New Roman" w:cs="Times New Roman"/>
          <w:color w:val="auto"/>
          <w:sz w:val="22"/>
          <w:szCs w:val="22"/>
        </w:rPr>
        <w:t>documentos para habilitação, não será permitida a substituição ou a apresentação de novos documentos, salvo em sede de diligência</w:t>
      </w:r>
      <w:r w:rsidR="00F807AB">
        <w:rPr>
          <w:rFonts w:ascii="Times New Roman" w:hAnsi="Times New Roman" w:cs="Times New Roman"/>
          <w:color w:val="auto"/>
          <w:sz w:val="22"/>
          <w:szCs w:val="22"/>
        </w:rPr>
        <w:t xml:space="preserve"> </w:t>
      </w:r>
      <w:r w:rsidRPr="00534E5A">
        <w:rPr>
          <w:rFonts w:ascii="Times New Roman" w:hAnsi="Times New Roman" w:cs="Times New Roman"/>
          <w:color w:val="auto"/>
          <w:sz w:val="22"/>
          <w:szCs w:val="22"/>
        </w:rPr>
        <w:t>(</w:t>
      </w:r>
      <w:hyperlink r:id="rId29" w:anchor="art64" w:history="1">
        <w:r w:rsidRPr="00534E5A">
          <w:rPr>
            <w:rStyle w:val="Hyperlink"/>
            <w:rFonts w:ascii="Times New Roman" w:hAnsi="Times New Roman" w:cs="Times New Roman"/>
            <w:color w:val="auto"/>
            <w:sz w:val="22"/>
            <w:szCs w:val="22"/>
            <w:u w:val="none"/>
          </w:rPr>
          <w:t>Lei 14.133/21, art. 64</w:t>
        </w:r>
      </w:hyperlink>
      <w:r w:rsidRPr="00534E5A">
        <w:rPr>
          <w:rFonts w:ascii="Times New Roman" w:hAnsi="Times New Roman" w:cs="Times New Roman"/>
          <w:color w:val="auto"/>
          <w:sz w:val="22"/>
          <w:szCs w:val="22"/>
        </w:rPr>
        <w:t>):</w:t>
      </w:r>
    </w:p>
    <w:p w14:paraId="6DFC8FCF" w14:textId="2DD0261D" w:rsidR="00DF0937" w:rsidRPr="00534E5A" w:rsidRDefault="00D922D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lastRenderedPageBreak/>
        <w:t>C</w:t>
      </w:r>
      <w:r w:rsidR="00DF0937" w:rsidRPr="00534E5A">
        <w:rPr>
          <w:rFonts w:ascii="Times New Roman" w:hAnsi="Times New Roman" w:cs="Times New Roman"/>
          <w:sz w:val="22"/>
          <w:szCs w:val="22"/>
        </w:rPr>
        <w:t>omplementação de informações acerca dos documentos já apresentados pelos licitantes e desde que necessária para apurar fatos existentes à época da abertura do certame; e</w:t>
      </w:r>
    </w:p>
    <w:p w14:paraId="0D25F8A1" w14:textId="725B95D2" w:rsidR="00DF0937" w:rsidRPr="00534E5A" w:rsidRDefault="00D922D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534E5A">
        <w:rPr>
          <w:rFonts w:ascii="Times New Roman" w:hAnsi="Times New Roman" w:cs="Times New Roman"/>
          <w:sz w:val="22"/>
          <w:szCs w:val="22"/>
        </w:rPr>
        <w:t>Atualização</w:t>
      </w:r>
      <w:r w:rsidR="00DF0937" w:rsidRPr="00534E5A">
        <w:rPr>
          <w:rFonts w:ascii="Times New Roman" w:hAnsi="Times New Roman" w:cs="Times New Roman"/>
          <w:sz w:val="22"/>
          <w:szCs w:val="22"/>
        </w:rPr>
        <w:t xml:space="preserve"> de documentos cuja validade tenha expirado após a data de recebimento das propostas;</w:t>
      </w:r>
    </w:p>
    <w:p w14:paraId="53BA9E28" w14:textId="27CE5C5E"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iCs/>
          <w:color w:val="auto"/>
          <w:sz w:val="22"/>
          <w:szCs w:val="22"/>
        </w:rPr>
      </w:pPr>
      <w:bookmarkStart w:id="41" w:name="_Ref114665528"/>
      <w:r w:rsidRPr="00534E5A">
        <w:rPr>
          <w:rFonts w:ascii="Times New Roman" w:hAnsi="Times New Roman" w:cs="Times New Roman"/>
          <w:color w:val="auto"/>
          <w:sz w:val="22"/>
          <w:szCs w:val="22"/>
        </w:rPr>
        <w:t xml:space="preserve">Na hipótese de o licitante não atender às exigências para habilitação, </w:t>
      </w:r>
      <w:r w:rsidR="00D922D7" w:rsidRPr="00534E5A">
        <w:rPr>
          <w:rFonts w:ascii="Times New Roman" w:hAnsi="Times New Roman" w:cs="Times New Roman"/>
          <w:color w:val="auto"/>
          <w:sz w:val="22"/>
          <w:szCs w:val="22"/>
        </w:rPr>
        <w:t>a</w:t>
      </w:r>
      <w:r w:rsidRPr="00534E5A">
        <w:rPr>
          <w:rFonts w:ascii="Times New Roman" w:hAnsi="Times New Roman" w:cs="Times New Roman"/>
          <w:color w:val="auto"/>
          <w:sz w:val="22"/>
          <w:szCs w:val="22"/>
        </w:rPr>
        <w:t xml:space="preserve"> pregoeir</w:t>
      </w:r>
      <w:r w:rsidR="00D922D7" w:rsidRPr="00534E5A">
        <w:rPr>
          <w:rFonts w:ascii="Times New Roman" w:hAnsi="Times New Roman" w:cs="Times New Roman"/>
          <w:color w:val="auto"/>
          <w:sz w:val="22"/>
          <w:szCs w:val="22"/>
        </w:rPr>
        <w:t>a</w:t>
      </w:r>
      <w:r w:rsidRPr="00534E5A">
        <w:rPr>
          <w:rFonts w:ascii="Times New Roman" w:hAnsi="Times New Roman" w:cs="Times New Roman"/>
          <w:color w:val="auto"/>
          <w:sz w:val="22"/>
          <w:szCs w:val="22"/>
        </w:rPr>
        <w:t xml:space="preserve"> examinará a proposta subsequente e assim sucessivamente, na ordem de classificação, até a apuração de uma proposta que atenda ao presente edital</w:t>
      </w:r>
      <w:r w:rsidR="007227A0" w:rsidRPr="00534E5A">
        <w:rPr>
          <w:rFonts w:ascii="Times New Roman" w:hAnsi="Times New Roman" w:cs="Times New Roman"/>
          <w:color w:val="auto"/>
          <w:sz w:val="22"/>
          <w:szCs w:val="22"/>
        </w:rPr>
        <w:t>.</w:t>
      </w:r>
      <w:bookmarkEnd w:id="41"/>
    </w:p>
    <w:p w14:paraId="2620B24D"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color w:val="auto"/>
          <w:sz w:val="22"/>
          <w:szCs w:val="22"/>
        </w:rPr>
      </w:pPr>
      <w:r w:rsidRPr="00534E5A">
        <w:rPr>
          <w:rFonts w:ascii="Times New Roman" w:hAnsi="Times New Roman" w:cs="Times New Roman"/>
          <w:color w:val="auto"/>
          <w:sz w:val="22"/>
          <w:szCs w:val="22"/>
        </w:rPr>
        <w:t>A comprovação de regularidade fiscal e trabalhista das microempresas e das empresas de pequeno porte somente será exigida para efeito de contratação, e não como condição para participação na licitação (</w:t>
      </w:r>
      <w:hyperlink r:id="rId30" w:anchor="art4" w:history="1">
        <w:r w:rsidRPr="00534E5A">
          <w:rPr>
            <w:rStyle w:val="Hyperlink"/>
            <w:rFonts w:ascii="Times New Roman" w:hAnsi="Times New Roman" w:cs="Times New Roman"/>
            <w:color w:val="auto"/>
            <w:sz w:val="22"/>
            <w:szCs w:val="22"/>
            <w:u w:val="none"/>
          </w:rPr>
          <w:t>art. 4º do Decreto nº 8.538/2015</w:t>
        </w:r>
      </w:hyperlink>
      <w:r w:rsidRPr="00534E5A">
        <w:rPr>
          <w:rFonts w:ascii="Times New Roman" w:hAnsi="Times New Roman" w:cs="Times New Roman"/>
          <w:color w:val="auto"/>
          <w:sz w:val="22"/>
          <w:szCs w:val="22"/>
        </w:rPr>
        <w:t>).</w:t>
      </w:r>
    </w:p>
    <w:p w14:paraId="4F6507D1" w14:textId="37D9372A"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color w:val="auto"/>
          <w:sz w:val="22"/>
          <w:szCs w:val="22"/>
        </w:rPr>
      </w:pPr>
      <w:r w:rsidRPr="00534E5A">
        <w:rPr>
          <w:rFonts w:ascii="Times New Roman" w:hAnsi="Times New Roman" w:cs="Times New Roman"/>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23262319" w14:textId="4D7D455A" w:rsidR="007227A0" w:rsidRPr="00534E5A" w:rsidRDefault="007227A0"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534E5A">
        <w:rPr>
          <w:rFonts w:ascii="Times New Roman" w:hAnsi="Times New Roman" w:cs="Times New Roman"/>
          <w:sz w:val="22"/>
          <w:szCs w:val="22"/>
        </w:rPr>
        <w:t>Constatado o atendimento às exigências fixadas neste edital, o licitante será declarado vencedor.</w:t>
      </w:r>
    </w:p>
    <w:p w14:paraId="71E9C094" w14:textId="77777777"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42" w:name="_Toc138693878"/>
      <w:r w:rsidRPr="00534E5A">
        <w:rPr>
          <w:rFonts w:ascii="Times New Roman" w:hAnsi="Times New Roman" w:cs="Times New Roman"/>
          <w:color w:val="auto"/>
          <w:sz w:val="22"/>
          <w:szCs w:val="22"/>
        </w:rPr>
        <w:t>DOS RECURSOS</w:t>
      </w:r>
      <w:bookmarkEnd w:id="42"/>
    </w:p>
    <w:p w14:paraId="2F8DDDEF"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1" w:anchor="art165" w:history="1">
        <w:r w:rsidRPr="00534E5A">
          <w:rPr>
            <w:rStyle w:val="Hyperlink"/>
            <w:rFonts w:ascii="Times New Roman" w:hAnsi="Times New Roman" w:cs="Times New Roman"/>
            <w:color w:val="auto"/>
            <w:sz w:val="22"/>
            <w:szCs w:val="22"/>
            <w:u w:val="none"/>
          </w:rPr>
          <w:t>art. 165 da Lei nº 14.133, de 2021</w:t>
        </w:r>
      </w:hyperlink>
      <w:r w:rsidRPr="00534E5A">
        <w:rPr>
          <w:rFonts w:ascii="Times New Roman" w:hAnsi="Times New Roman" w:cs="Times New Roman"/>
          <w:color w:val="auto"/>
          <w:sz w:val="22"/>
          <w:szCs w:val="22"/>
        </w:rPr>
        <w:t>.</w:t>
      </w:r>
    </w:p>
    <w:p w14:paraId="7087F08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O prazo recursal é de </w:t>
      </w:r>
      <w:r w:rsidRPr="00534E5A">
        <w:rPr>
          <w:rFonts w:ascii="Times New Roman" w:hAnsi="Times New Roman" w:cs="Times New Roman"/>
          <w:b/>
          <w:color w:val="auto"/>
          <w:sz w:val="22"/>
          <w:szCs w:val="22"/>
        </w:rPr>
        <w:t>3 (três) dias úteis</w:t>
      </w:r>
      <w:r w:rsidRPr="00534E5A">
        <w:rPr>
          <w:rFonts w:ascii="Times New Roman" w:hAnsi="Times New Roman" w:cs="Times New Roman"/>
          <w:color w:val="auto"/>
          <w:sz w:val="22"/>
          <w:szCs w:val="22"/>
        </w:rPr>
        <w:t>, contados da data de intimação ou de lavratura da ata.</w:t>
      </w:r>
    </w:p>
    <w:p w14:paraId="2A22D7DD"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Quando o recurso apresentado impugnar o julgamento das propostas ou o ato de habilitação ou inabilitação do licitante:</w:t>
      </w:r>
    </w:p>
    <w:p w14:paraId="15BFFFF2" w14:textId="3E5F8EDE" w:rsidR="00DF0937" w:rsidRPr="00534E5A" w:rsidRDefault="004101B1"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A</w:t>
      </w:r>
      <w:r w:rsidR="00DF0937" w:rsidRPr="00534E5A">
        <w:rPr>
          <w:rFonts w:ascii="Times New Roman" w:hAnsi="Times New Roman" w:cs="Times New Roman"/>
          <w:color w:val="auto"/>
          <w:sz w:val="22"/>
          <w:szCs w:val="22"/>
        </w:rPr>
        <w:t xml:space="preserve"> intenção de recorrer deverá ser manifestada imediatamente, sob pena de preclusão;</w:t>
      </w:r>
    </w:p>
    <w:p w14:paraId="53741C39" w14:textId="49912D84" w:rsidR="005970EE" w:rsidRPr="00534E5A" w:rsidRDefault="005970EE"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A falta de manifestação no prazo de 20 (vinte) minutos, durante o qual qualquer licitante poderá, de forma motivada e imediata manifestar sua intenção de recurso, autoriza a Administração Pública a adjudicar o objeto ao licitante vencedor.</w:t>
      </w:r>
    </w:p>
    <w:p w14:paraId="01CAA569" w14:textId="43C383AF" w:rsidR="00DF0937" w:rsidRPr="00534E5A" w:rsidRDefault="004101B1"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O</w:t>
      </w:r>
      <w:r w:rsidR="00DF0937" w:rsidRPr="00534E5A">
        <w:rPr>
          <w:rFonts w:ascii="Times New Roman" w:hAnsi="Times New Roman" w:cs="Times New Roman"/>
          <w:color w:val="auto"/>
          <w:sz w:val="22"/>
          <w:szCs w:val="22"/>
        </w:rPr>
        <w:t xml:space="preserve"> prazo para apresentação das razões recursais será iniciado na data de intimação ou de lavratura da ata de habilitação ou inabilitação;</w:t>
      </w:r>
    </w:p>
    <w:p w14:paraId="56384CFD"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lastRenderedPageBreak/>
        <w:t>na hipótese de adoção da inversão de fases prevista no </w:t>
      </w:r>
      <w:hyperlink r:id="rId32" w:anchor="art17§1" w:history="1">
        <w:r w:rsidRPr="00534E5A">
          <w:rPr>
            <w:rStyle w:val="Hyperlink"/>
            <w:rFonts w:ascii="Times New Roman" w:hAnsi="Times New Roman" w:cs="Times New Roman"/>
            <w:color w:val="auto"/>
            <w:sz w:val="22"/>
            <w:szCs w:val="22"/>
            <w:u w:val="none"/>
          </w:rPr>
          <w:t>§ 1º do art. 17 da Lei nº 14.133, de 2021</w:t>
        </w:r>
      </w:hyperlink>
      <w:r w:rsidRPr="00534E5A">
        <w:rPr>
          <w:rFonts w:ascii="Times New Roman" w:hAnsi="Times New Roman" w:cs="Times New Roman"/>
          <w:color w:val="auto"/>
          <w:sz w:val="22"/>
          <w:szCs w:val="22"/>
        </w:rPr>
        <w:t>, o prazo para apresentação das razões recursais será iniciado na data de intimação da ata de julgamento.</w:t>
      </w:r>
    </w:p>
    <w:p w14:paraId="48EE675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recursos deverão ser encaminhados em campo próprio do sistema.</w:t>
      </w:r>
    </w:p>
    <w:p w14:paraId="7CFE845C"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B28B9E1"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Os recursos interpostos fora do prazo </w:t>
      </w:r>
      <w:r w:rsidRPr="00D763B3">
        <w:rPr>
          <w:rFonts w:ascii="Times New Roman" w:hAnsi="Times New Roman" w:cs="Times New Roman"/>
          <w:b/>
          <w:sz w:val="22"/>
          <w:szCs w:val="22"/>
          <w:u w:val="single"/>
        </w:rPr>
        <w:t>não serão conhecidos</w:t>
      </w:r>
      <w:r w:rsidRPr="00534E5A">
        <w:rPr>
          <w:rFonts w:ascii="Times New Roman" w:hAnsi="Times New Roman" w:cs="Times New Roman"/>
          <w:sz w:val="22"/>
          <w:szCs w:val="22"/>
        </w:rPr>
        <w:t xml:space="preserve">. </w:t>
      </w:r>
    </w:p>
    <w:p w14:paraId="746FBB56"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prazo para apresentação de contrarrazões ao recurso pelos demais licitantes será de </w:t>
      </w:r>
      <w:r w:rsidRPr="00534E5A">
        <w:rPr>
          <w:rFonts w:ascii="Times New Roman" w:hAnsi="Times New Roman" w:cs="Times New Roman"/>
          <w:b/>
          <w:sz w:val="22"/>
          <w:szCs w:val="22"/>
        </w:rPr>
        <w:t>3 (três) dias úteis</w:t>
      </w:r>
      <w:r w:rsidRPr="00534E5A">
        <w:rPr>
          <w:rFonts w:ascii="Times New Roman" w:hAnsi="Times New Roman" w:cs="Times New Roman"/>
          <w:sz w:val="22"/>
          <w:szCs w:val="22"/>
        </w:rPr>
        <w:t>, contados da data da intimação pessoal ou da divulgação da interposição do recurso, assegurada a vista imediata dos elementos indispensáveis à defesa de seus interesses.</w:t>
      </w:r>
    </w:p>
    <w:p w14:paraId="7D72C0D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365CAF7A"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acolhimento do recurso invalida tão somente os atos insuscetíveis de aproveitamento. </w:t>
      </w:r>
    </w:p>
    <w:p w14:paraId="1CC4BE27" w14:textId="51235FD6"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Os autos do processo </w:t>
      </w:r>
      <w:r w:rsidR="007518CD" w:rsidRPr="00534E5A">
        <w:rPr>
          <w:rFonts w:ascii="Times New Roman" w:hAnsi="Times New Roman" w:cs="Times New Roman"/>
          <w:sz w:val="22"/>
          <w:szCs w:val="22"/>
        </w:rPr>
        <w:t>poderão permanecer</w:t>
      </w:r>
      <w:r w:rsidRPr="00534E5A">
        <w:rPr>
          <w:rFonts w:ascii="Times New Roman" w:hAnsi="Times New Roman" w:cs="Times New Roman"/>
          <w:sz w:val="22"/>
          <w:szCs w:val="22"/>
        </w:rPr>
        <w:t xml:space="preserve"> com vista franqueada aos interessados</w:t>
      </w:r>
      <w:r w:rsidR="007518CD" w:rsidRPr="00534E5A">
        <w:rPr>
          <w:rFonts w:ascii="Times New Roman" w:hAnsi="Times New Roman" w:cs="Times New Roman"/>
          <w:sz w:val="22"/>
          <w:szCs w:val="22"/>
        </w:rPr>
        <w:t>.</w:t>
      </w:r>
    </w:p>
    <w:p w14:paraId="42BFA80C" w14:textId="77777777"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43" w:name="_Toc138693879"/>
      <w:r w:rsidRPr="00534E5A">
        <w:rPr>
          <w:rFonts w:ascii="Times New Roman" w:hAnsi="Times New Roman" w:cs="Times New Roman"/>
          <w:color w:val="auto"/>
          <w:sz w:val="22"/>
          <w:szCs w:val="22"/>
        </w:rPr>
        <w:t>DAS INFRAÇÕES ADMINISTRATIVAS E SANÇÕES</w:t>
      </w:r>
      <w:bookmarkEnd w:id="43"/>
    </w:p>
    <w:p w14:paraId="4D9EB1F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Comete infração administrativa, nos termos da lei, o licitante que, com dolo ou culpa: </w:t>
      </w:r>
    </w:p>
    <w:p w14:paraId="5C1D65BB" w14:textId="1F0AF0D9"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4" w:name="_Ref114668085"/>
      <w:bookmarkStart w:id="45" w:name="_Hlk114652595"/>
      <w:r w:rsidRPr="00534E5A">
        <w:rPr>
          <w:rFonts w:ascii="Times New Roman" w:hAnsi="Times New Roman" w:cs="Times New Roman"/>
          <w:sz w:val="22"/>
          <w:szCs w:val="22"/>
        </w:rPr>
        <w:t xml:space="preserve">deixar de entregar a documentação exigida para o certame ou não entregar qualquer documento que tenha sido solicitado </w:t>
      </w:r>
      <w:r w:rsidR="007E7875" w:rsidRPr="00534E5A">
        <w:rPr>
          <w:rFonts w:ascii="Times New Roman" w:hAnsi="Times New Roman" w:cs="Times New Roman"/>
          <w:sz w:val="22"/>
          <w:szCs w:val="22"/>
        </w:rPr>
        <w:t>pela pregoeira</w:t>
      </w:r>
      <w:r w:rsidRPr="00534E5A">
        <w:rPr>
          <w:rFonts w:ascii="Times New Roman" w:hAnsi="Times New Roman" w:cs="Times New Roman"/>
          <w:sz w:val="22"/>
          <w:szCs w:val="22"/>
        </w:rPr>
        <w:t xml:space="preserve"> durante o certame;</w:t>
      </w:r>
      <w:bookmarkEnd w:id="44"/>
    </w:p>
    <w:p w14:paraId="6ED4A873"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6" w:name="_Ref114668108"/>
      <w:r w:rsidRPr="00534E5A">
        <w:rPr>
          <w:rFonts w:ascii="Times New Roman" w:hAnsi="Times New Roman" w:cs="Times New Roman"/>
          <w:sz w:val="22"/>
          <w:szCs w:val="22"/>
        </w:rPr>
        <w:t>Salvo em decorrência de fato superveniente devidamente justificado, não mantiver a proposta em especial quando:</w:t>
      </w:r>
      <w:bookmarkEnd w:id="46"/>
    </w:p>
    <w:p w14:paraId="6F4F24BB"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não enviar a proposta adequada ao último lance ofertado ou após a negociação; </w:t>
      </w:r>
    </w:p>
    <w:p w14:paraId="4A411BEF"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recusar-se a enviar o detalhamento da proposta quando exigível; </w:t>
      </w:r>
    </w:p>
    <w:p w14:paraId="3ED97F5C"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pedir para ser desclassificado quando encerrada a etapa competitiva; ou </w:t>
      </w:r>
    </w:p>
    <w:p w14:paraId="38F7B69A" w14:textId="4919619C"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deixar de apresentar amostra</w:t>
      </w:r>
      <w:r w:rsidR="002035A4" w:rsidRPr="00534E5A">
        <w:rPr>
          <w:rFonts w:ascii="Times New Roman" w:hAnsi="Times New Roman" w:cs="Times New Roman"/>
          <w:sz w:val="22"/>
          <w:szCs w:val="22"/>
        </w:rPr>
        <w:t>, quando exigido</w:t>
      </w:r>
      <w:r w:rsidRPr="00534E5A">
        <w:rPr>
          <w:rFonts w:ascii="Times New Roman" w:hAnsi="Times New Roman" w:cs="Times New Roman"/>
          <w:sz w:val="22"/>
          <w:szCs w:val="22"/>
        </w:rPr>
        <w:t>;</w:t>
      </w:r>
    </w:p>
    <w:p w14:paraId="1225050B"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apresentar proposta ou amostra em desacordo com as especificações do edital; </w:t>
      </w:r>
    </w:p>
    <w:p w14:paraId="313F3B55"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7" w:name="_Ref114668139"/>
      <w:r w:rsidRPr="00534E5A">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14:paraId="61D3F887"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1BF24C48"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8" w:name="_Ref114668249"/>
      <w:r w:rsidRPr="00534E5A">
        <w:rPr>
          <w:rFonts w:ascii="Times New Roman" w:hAnsi="Times New Roman" w:cs="Times New Roman"/>
          <w:sz w:val="22"/>
          <w:szCs w:val="22"/>
        </w:rPr>
        <w:t>apresentar declaração ou documentação falsa exigida para o certame ou prestar declaração falsa durante a licitação</w:t>
      </w:r>
      <w:bookmarkEnd w:id="48"/>
    </w:p>
    <w:p w14:paraId="39651596"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9" w:name="_Ref114668245"/>
      <w:r w:rsidRPr="00534E5A">
        <w:rPr>
          <w:rFonts w:ascii="Times New Roman" w:hAnsi="Times New Roman" w:cs="Times New Roman"/>
          <w:sz w:val="22"/>
          <w:szCs w:val="22"/>
        </w:rPr>
        <w:t>fraudar a licitação</w:t>
      </w:r>
      <w:bookmarkEnd w:id="49"/>
    </w:p>
    <w:p w14:paraId="75F9F481"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50" w:name="_Ref114668247"/>
      <w:r w:rsidRPr="00534E5A">
        <w:rPr>
          <w:rFonts w:ascii="Times New Roman" w:hAnsi="Times New Roman" w:cs="Times New Roman"/>
          <w:sz w:val="22"/>
          <w:szCs w:val="22"/>
        </w:rPr>
        <w:t>comportar-se de modo inidôneo ou cometer fraude de qualquer natureza, em especial quando:</w:t>
      </w:r>
      <w:bookmarkEnd w:id="50"/>
    </w:p>
    <w:p w14:paraId="1125F0FA"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agir em conluio ou em desconformidade com a lei; </w:t>
      </w:r>
    </w:p>
    <w:p w14:paraId="779A60E3"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induzir deliberadamente a erro no julgamento; </w:t>
      </w:r>
    </w:p>
    <w:p w14:paraId="7883DBE6" w14:textId="77777777" w:rsidR="00DF0937" w:rsidRPr="00534E5A"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apresentar amostra falsificada ou deteriorada; </w:t>
      </w:r>
    </w:p>
    <w:p w14:paraId="7597F512"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51" w:name="_Ref114668251"/>
      <w:r w:rsidRPr="00534E5A">
        <w:rPr>
          <w:rFonts w:ascii="Times New Roman" w:hAnsi="Times New Roman" w:cs="Times New Roman"/>
          <w:sz w:val="22"/>
          <w:szCs w:val="22"/>
        </w:rPr>
        <w:t>praticar atos ilícitos com vistas a frustrar os objetivos da licitação</w:t>
      </w:r>
      <w:bookmarkEnd w:id="51"/>
    </w:p>
    <w:p w14:paraId="61A1B0BE"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52" w:name="_Ref114668252"/>
      <w:r w:rsidRPr="00534E5A">
        <w:rPr>
          <w:rFonts w:ascii="Times New Roman" w:hAnsi="Times New Roman" w:cs="Times New Roman"/>
          <w:sz w:val="22"/>
          <w:szCs w:val="22"/>
        </w:rPr>
        <w:t xml:space="preserve">praticar ato lesivo </w:t>
      </w:r>
      <w:r w:rsidRPr="00534E5A">
        <w:rPr>
          <w:rFonts w:ascii="Times New Roman" w:hAnsi="Times New Roman" w:cs="Times New Roman"/>
          <w:color w:val="auto"/>
          <w:sz w:val="22"/>
          <w:szCs w:val="22"/>
        </w:rPr>
        <w:t xml:space="preserve">previsto no </w:t>
      </w:r>
      <w:hyperlink r:id="rId33" w:anchor="art5" w:history="1">
        <w:r w:rsidRPr="00534E5A">
          <w:rPr>
            <w:rStyle w:val="Hyperlink"/>
            <w:rFonts w:ascii="Times New Roman" w:hAnsi="Times New Roman" w:cs="Times New Roman"/>
            <w:color w:val="auto"/>
            <w:sz w:val="22"/>
            <w:szCs w:val="22"/>
            <w:u w:val="none"/>
          </w:rPr>
          <w:t>art. 5º da Lei n.º 12.846, de 2013</w:t>
        </w:r>
      </w:hyperlink>
      <w:r w:rsidRPr="00534E5A">
        <w:rPr>
          <w:rFonts w:ascii="Times New Roman" w:hAnsi="Times New Roman" w:cs="Times New Roman"/>
          <w:color w:val="auto"/>
          <w:sz w:val="22"/>
          <w:szCs w:val="22"/>
        </w:rPr>
        <w:t>.</w:t>
      </w:r>
      <w:bookmarkEnd w:id="52"/>
    </w:p>
    <w:bookmarkEnd w:id="45"/>
    <w:p w14:paraId="130656F2"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Com fulcro na </w:t>
      </w:r>
      <w:hyperlink r:id="rId34" w:history="1">
        <w:r w:rsidRPr="00534E5A">
          <w:rPr>
            <w:rStyle w:val="Hyperlink"/>
            <w:rFonts w:ascii="Times New Roman" w:hAnsi="Times New Roman" w:cs="Times New Roman"/>
            <w:color w:val="auto"/>
            <w:sz w:val="22"/>
            <w:szCs w:val="22"/>
            <w:u w:val="none"/>
          </w:rPr>
          <w:t>Lei nº 14.133, de 2021</w:t>
        </w:r>
      </w:hyperlink>
      <w:r w:rsidRPr="00534E5A">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7542474B"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advertência; </w:t>
      </w:r>
    </w:p>
    <w:p w14:paraId="0AB61018"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multa;</w:t>
      </w:r>
    </w:p>
    <w:p w14:paraId="05942856" w14:textId="36CDBD23"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impedimento de licitar e contratar e</w:t>
      </w:r>
      <w:r w:rsidR="002035A4" w:rsidRPr="00534E5A">
        <w:rPr>
          <w:rFonts w:ascii="Times New Roman" w:hAnsi="Times New Roman" w:cs="Times New Roman"/>
          <w:sz w:val="22"/>
          <w:szCs w:val="22"/>
        </w:rPr>
        <w:t>;</w:t>
      </w:r>
    </w:p>
    <w:p w14:paraId="1FDC26E3" w14:textId="5A47E38D"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declaração de inidoneidade para licitar ou contratar</w:t>
      </w:r>
      <w:r w:rsidR="002035A4" w:rsidRPr="00534E5A">
        <w:rPr>
          <w:rFonts w:ascii="Times New Roman" w:hAnsi="Times New Roman" w:cs="Times New Roman"/>
          <w:sz w:val="22"/>
          <w:szCs w:val="22"/>
        </w:rPr>
        <w:t xml:space="preserve"> com a Defensoria Pública de Mato Grosso do </w:t>
      </w:r>
      <w:r w:rsidR="002C6453" w:rsidRPr="00534E5A">
        <w:rPr>
          <w:rFonts w:ascii="Times New Roman" w:hAnsi="Times New Roman" w:cs="Times New Roman"/>
          <w:sz w:val="22"/>
          <w:szCs w:val="22"/>
        </w:rPr>
        <w:t>Sul</w:t>
      </w:r>
      <w:r w:rsidRPr="00534E5A">
        <w:rPr>
          <w:rFonts w:ascii="Times New Roman" w:hAnsi="Times New Roman" w:cs="Times New Roman"/>
          <w:sz w:val="22"/>
          <w:szCs w:val="22"/>
        </w:rPr>
        <w:t>, enquanto perdurarem os motivos determinantes da punição ou até que seja promovida sua reabilitação perante a própria autoridade que aplicou a penalidade.</w:t>
      </w:r>
    </w:p>
    <w:p w14:paraId="5BCC9C6B"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Na aplicação das sanções serão considerados:</w:t>
      </w:r>
    </w:p>
    <w:p w14:paraId="5399996D"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natureza e a gravidade da infração cometida.</w:t>
      </w:r>
    </w:p>
    <w:p w14:paraId="469FBB4C"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as peculiaridades do caso concreto</w:t>
      </w:r>
    </w:p>
    <w:p w14:paraId="78E11E22"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as circunstâncias agravantes ou atenuantes</w:t>
      </w:r>
    </w:p>
    <w:p w14:paraId="6F4E0226"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os danos que dela provierem para a Administração Pública</w:t>
      </w:r>
    </w:p>
    <w:p w14:paraId="1EB55921" w14:textId="77777777"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implantação ou o aperfeiçoamento de programa de integridade, conforme normas e orientações dos órgãos de controle.</w:t>
      </w:r>
    </w:p>
    <w:p w14:paraId="2E28FB11" w14:textId="7149CE78" w:rsidR="00DF0937" w:rsidRPr="00534E5A" w:rsidRDefault="00A97A22" w:rsidP="00A97A22">
      <w:pPr>
        <w:pStyle w:val="Nivel2"/>
        <w:tabs>
          <w:tab w:val="left" w:pos="567"/>
        </w:tabs>
        <w:spacing w:beforeLines="120" w:before="288" w:afterLines="120" w:after="288"/>
        <w:ind w:left="0" w:firstLine="567"/>
        <w:rPr>
          <w:rFonts w:ascii="Times New Roman" w:hAnsi="Times New Roman" w:cs="Times New Roman"/>
          <w:sz w:val="22"/>
          <w:szCs w:val="22"/>
        </w:rPr>
      </w:pPr>
      <w:r w:rsidRPr="00534E5A">
        <w:rPr>
          <w:rFonts w:ascii="Times New Roman" w:hAnsi="Times New Roman" w:cs="Times New Roman"/>
          <w:sz w:val="22"/>
          <w:szCs w:val="22"/>
        </w:rPr>
        <w:t>No caso de inexecução total ou parcial do objeto, a contratada estará sujeita à aplicação de multa de até 10% (dez por centro) do valor do contrato</w:t>
      </w:r>
      <w:r w:rsidR="00DF0937" w:rsidRPr="00534E5A">
        <w:rPr>
          <w:rFonts w:ascii="Times New Roman" w:hAnsi="Times New Roman" w:cs="Times New Roman"/>
          <w:sz w:val="22"/>
          <w:szCs w:val="22"/>
        </w:rPr>
        <w:t xml:space="preserve">. </w:t>
      </w:r>
    </w:p>
    <w:p w14:paraId="753477DD" w14:textId="4F13BF8B" w:rsidR="00DF0937" w:rsidRPr="00534E5A" w:rsidRDefault="00A97A22" w:rsidP="00A97A22">
      <w:pPr>
        <w:pStyle w:val="Nivel3"/>
        <w:tabs>
          <w:tab w:val="left" w:pos="567"/>
        </w:tabs>
        <w:spacing w:beforeLines="120" w:before="288" w:afterLines="120" w:after="288"/>
        <w:ind w:left="0" w:firstLine="567"/>
        <w:rPr>
          <w:rFonts w:ascii="Times New Roman" w:hAnsi="Times New Roman" w:cs="Times New Roman"/>
          <w:color w:val="auto"/>
          <w:sz w:val="22"/>
          <w:szCs w:val="22"/>
        </w:rPr>
      </w:pPr>
      <w:bookmarkStart w:id="53" w:name="_Hlk113876035"/>
      <w:r w:rsidRPr="00534E5A">
        <w:rPr>
          <w:rFonts w:ascii="Times New Roman" w:hAnsi="Times New Roman" w:cs="Times New Roman"/>
          <w:sz w:val="22"/>
          <w:szCs w:val="22"/>
        </w:rPr>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r w:rsidR="00DF0937" w:rsidRPr="00534E5A">
        <w:rPr>
          <w:rFonts w:ascii="Times New Roman" w:hAnsi="Times New Roman" w:cs="Times New Roman"/>
          <w:color w:val="auto"/>
          <w:sz w:val="22"/>
          <w:szCs w:val="22"/>
        </w:rPr>
        <w:t>.</w:t>
      </w:r>
    </w:p>
    <w:bookmarkEnd w:id="53"/>
    <w:p w14:paraId="78E75E6E" w14:textId="6D3A84F1" w:rsidR="00DF0937" w:rsidRPr="00534E5A" w:rsidRDefault="00A97A22" w:rsidP="00A97A22">
      <w:pPr>
        <w:pStyle w:val="Nivel3"/>
        <w:tabs>
          <w:tab w:val="left" w:pos="567"/>
        </w:tabs>
        <w:spacing w:beforeLines="120" w:before="288" w:afterLines="120" w:after="288"/>
        <w:ind w:left="0" w:firstLine="567"/>
        <w:rPr>
          <w:rFonts w:ascii="Times New Roman" w:hAnsi="Times New Roman" w:cs="Times New Roman"/>
          <w:color w:val="auto"/>
          <w:sz w:val="22"/>
          <w:szCs w:val="22"/>
        </w:rPr>
      </w:pPr>
      <w:r w:rsidRPr="00534E5A">
        <w:rPr>
          <w:rFonts w:ascii="Times New Roman" w:hAnsi="Times New Roman" w:cs="Times New Roman"/>
          <w:sz w:val="22"/>
          <w:szCs w:val="22"/>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r w:rsidR="00DF0937" w:rsidRPr="00534E5A">
        <w:rPr>
          <w:rFonts w:ascii="Times New Roman" w:hAnsi="Times New Roman" w:cs="Times New Roman"/>
          <w:color w:val="auto"/>
          <w:sz w:val="22"/>
          <w:szCs w:val="22"/>
        </w:rPr>
        <w:t>.</w:t>
      </w:r>
    </w:p>
    <w:p w14:paraId="1DAEC0F0" w14:textId="726BEC09" w:rsidR="00A97A22" w:rsidRPr="00534E5A" w:rsidRDefault="00A97A22" w:rsidP="00A97A22">
      <w:pPr>
        <w:pStyle w:val="Nivel3"/>
        <w:tabs>
          <w:tab w:val="left" w:pos="993"/>
        </w:tabs>
        <w:ind w:left="0" w:firstLine="567"/>
        <w:rPr>
          <w:rFonts w:ascii="Times New Roman" w:hAnsi="Times New Roman" w:cs="Times New Roman"/>
          <w:sz w:val="22"/>
          <w:szCs w:val="22"/>
        </w:rPr>
      </w:pPr>
      <w:r w:rsidRPr="00534E5A">
        <w:rPr>
          <w:rFonts w:ascii="Times New Roman" w:hAnsi="Times New Roman" w:cs="Times New Roman"/>
          <w:sz w:val="22"/>
          <w:szCs w:val="22"/>
        </w:rPr>
        <w:t>Por infração a qualquer outra cláusula do Edital e seus Anexos, não prevista nos subitens anteriores, poderão ser aplicadas, isolada ou cumulativamente com outras sanções, inclusive a rescisão contratual, se for o caso:</w:t>
      </w:r>
    </w:p>
    <w:p w14:paraId="542C8BA1" w14:textId="77777777" w:rsidR="00A97A22" w:rsidRPr="00534E5A" w:rsidRDefault="00A97A22" w:rsidP="00A97A22">
      <w:pPr>
        <w:autoSpaceDE w:val="0"/>
        <w:autoSpaceDN w:val="0"/>
        <w:adjustRightInd w:val="0"/>
        <w:spacing w:line="276" w:lineRule="auto"/>
        <w:ind w:left="851"/>
        <w:rPr>
          <w:rFonts w:ascii="Times New Roman" w:hAnsi="Times New Roman" w:cs="Times New Roman"/>
          <w:sz w:val="22"/>
          <w:szCs w:val="22"/>
        </w:rPr>
      </w:pPr>
      <w:r w:rsidRPr="00534E5A">
        <w:rPr>
          <w:rFonts w:ascii="Times New Roman" w:hAnsi="Times New Roman" w:cs="Times New Roman"/>
          <w:sz w:val="22"/>
          <w:szCs w:val="22"/>
        </w:rPr>
        <w:t>I - Advertência, no caso de infrações leves;</w:t>
      </w:r>
    </w:p>
    <w:p w14:paraId="1528C231" w14:textId="77777777" w:rsidR="00A97A22" w:rsidRPr="00534E5A" w:rsidRDefault="00A97A22" w:rsidP="00A97A22">
      <w:pPr>
        <w:autoSpaceDE w:val="0"/>
        <w:autoSpaceDN w:val="0"/>
        <w:adjustRightInd w:val="0"/>
        <w:spacing w:line="276" w:lineRule="auto"/>
        <w:ind w:left="851"/>
        <w:rPr>
          <w:rFonts w:ascii="Times New Roman" w:hAnsi="Times New Roman" w:cs="Times New Roman"/>
          <w:sz w:val="22"/>
          <w:szCs w:val="22"/>
        </w:rPr>
      </w:pPr>
      <w:r w:rsidRPr="00534E5A">
        <w:rPr>
          <w:rFonts w:ascii="Times New Roman" w:hAnsi="Times New Roman" w:cs="Times New Roman"/>
          <w:sz w:val="22"/>
          <w:szCs w:val="22"/>
        </w:rPr>
        <w:t>II - Multa de até 10% (dez por cento):</w:t>
      </w:r>
    </w:p>
    <w:p w14:paraId="61B17825" w14:textId="0BD65552" w:rsidR="00A97A22" w:rsidRPr="00534E5A" w:rsidRDefault="00A97A22" w:rsidP="00A97A22">
      <w:pPr>
        <w:autoSpaceDE w:val="0"/>
        <w:autoSpaceDN w:val="0"/>
        <w:adjustRightInd w:val="0"/>
        <w:spacing w:line="276" w:lineRule="auto"/>
        <w:ind w:left="851"/>
        <w:rPr>
          <w:rFonts w:ascii="Times New Roman" w:hAnsi="Times New Roman" w:cs="Times New Roman"/>
          <w:sz w:val="22"/>
          <w:szCs w:val="22"/>
        </w:rPr>
      </w:pPr>
      <w:r w:rsidRPr="00534E5A">
        <w:rPr>
          <w:rFonts w:ascii="Times New Roman" w:hAnsi="Times New Roman" w:cs="Times New Roman"/>
          <w:sz w:val="22"/>
          <w:szCs w:val="22"/>
        </w:rPr>
        <w:t>Sobre o valor do item do qual participou a licitante, se a infração ocorrer durante a licitação;</w:t>
      </w:r>
      <w:r w:rsidR="00A0638F" w:rsidRPr="00534E5A">
        <w:rPr>
          <w:rFonts w:ascii="Times New Roman" w:hAnsi="Times New Roman" w:cs="Times New Roman"/>
          <w:sz w:val="22"/>
          <w:szCs w:val="22"/>
        </w:rPr>
        <w:t xml:space="preserve"> ou</w:t>
      </w:r>
    </w:p>
    <w:p w14:paraId="3BA7FA23" w14:textId="63AC3D1D" w:rsidR="00A97A22" w:rsidRPr="00534E5A" w:rsidRDefault="00A97A22" w:rsidP="00A97A22">
      <w:pPr>
        <w:autoSpaceDE w:val="0"/>
        <w:autoSpaceDN w:val="0"/>
        <w:adjustRightInd w:val="0"/>
        <w:spacing w:line="276" w:lineRule="auto"/>
        <w:ind w:left="851"/>
        <w:rPr>
          <w:rFonts w:ascii="Times New Roman" w:hAnsi="Times New Roman" w:cs="Times New Roman"/>
          <w:sz w:val="22"/>
          <w:szCs w:val="22"/>
        </w:rPr>
      </w:pPr>
      <w:r w:rsidRPr="00534E5A">
        <w:rPr>
          <w:rFonts w:ascii="Times New Roman" w:hAnsi="Times New Roman" w:cs="Times New Roman"/>
          <w:sz w:val="22"/>
          <w:szCs w:val="22"/>
        </w:rPr>
        <w:t>Sobre o valor do contrato, se a infração for ao contrato.</w:t>
      </w:r>
    </w:p>
    <w:p w14:paraId="5F1E999F"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33F845C0"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lastRenderedPageBreak/>
        <w:t>Na aplicação da sanção de multa será facultada a defesa do interessado no prazo de 15 (quinze) dias úteis, contado da data de sua intimação.</w:t>
      </w:r>
    </w:p>
    <w:p w14:paraId="56989A2F" w14:textId="2B1803D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 sanção de impedimento de licitar e contratar será aplicada ao responsável em decorrência das infrações administrativas </w:t>
      </w:r>
      <w:r w:rsidRPr="00534E5A">
        <w:rPr>
          <w:rFonts w:ascii="Times New Roman" w:hAnsi="Times New Roman" w:cs="Times New Roman"/>
          <w:color w:val="auto"/>
          <w:sz w:val="22"/>
          <w:szCs w:val="22"/>
        </w:rPr>
        <w:t xml:space="preserve">relacionadas nos itens </w:t>
      </w:r>
      <w:r w:rsidRPr="00534E5A">
        <w:rPr>
          <w:rFonts w:ascii="Times New Roman" w:hAnsi="Times New Roman" w:cs="Times New Roman"/>
          <w:color w:val="auto"/>
          <w:sz w:val="22"/>
          <w:szCs w:val="22"/>
        </w:rPr>
        <w:fldChar w:fldCharType="begin"/>
      </w:r>
      <w:r w:rsidRPr="00534E5A">
        <w:rPr>
          <w:rFonts w:ascii="Times New Roman" w:hAnsi="Times New Roman" w:cs="Times New Roman"/>
          <w:color w:val="auto"/>
          <w:sz w:val="22"/>
          <w:szCs w:val="22"/>
        </w:rPr>
        <w:instrText xml:space="preserve"> REF _Ref114668085 \r \h  \* MERGEFORMAT </w:instrText>
      </w:r>
      <w:r w:rsidRPr="00534E5A">
        <w:rPr>
          <w:rFonts w:ascii="Times New Roman" w:hAnsi="Times New Roman" w:cs="Times New Roman"/>
          <w:color w:val="auto"/>
          <w:sz w:val="22"/>
          <w:szCs w:val="22"/>
        </w:rPr>
      </w:r>
      <w:r w:rsidRPr="00534E5A">
        <w:rPr>
          <w:rFonts w:ascii="Times New Roman" w:hAnsi="Times New Roman" w:cs="Times New Roman"/>
          <w:color w:val="auto"/>
          <w:sz w:val="22"/>
          <w:szCs w:val="22"/>
        </w:rPr>
        <w:fldChar w:fldCharType="separate"/>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w:t>
      </w:r>
      <w:r w:rsidRPr="00534E5A">
        <w:rPr>
          <w:rFonts w:ascii="Times New Roman" w:hAnsi="Times New Roman" w:cs="Times New Roman"/>
          <w:color w:val="auto"/>
          <w:sz w:val="22"/>
          <w:szCs w:val="22"/>
        </w:rPr>
        <w:t>1.1</w:t>
      </w:r>
      <w:r w:rsidRPr="00534E5A">
        <w:rPr>
          <w:rFonts w:ascii="Times New Roman" w:hAnsi="Times New Roman" w:cs="Times New Roman"/>
          <w:color w:val="auto"/>
          <w:sz w:val="22"/>
          <w:szCs w:val="22"/>
        </w:rPr>
        <w:fldChar w:fldCharType="end"/>
      </w:r>
      <w:r w:rsidRPr="00534E5A">
        <w:rPr>
          <w:rFonts w:ascii="Times New Roman" w:hAnsi="Times New Roman" w:cs="Times New Roman"/>
          <w:color w:val="auto"/>
          <w:sz w:val="22"/>
          <w:szCs w:val="22"/>
        </w:rPr>
        <w:t xml:space="preserve">, </w:t>
      </w:r>
      <w:r w:rsidRPr="00534E5A">
        <w:rPr>
          <w:rFonts w:ascii="Times New Roman" w:hAnsi="Times New Roman" w:cs="Times New Roman"/>
          <w:color w:val="auto"/>
          <w:sz w:val="22"/>
          <w:szCs w:val="22"/>
        </w:rPr>
        <w:fldChar w:fldCharType="begin"/>
      </w:r>
      <w:r w:rsidRPr="00534E5A">
        <w:rPr>
          <w:rFonts w:ascii="Times New Roman" w:hAnsi="Times New Roman" w:cs="Times New Roman"/>
          <w:color w:val="auto"/>
          <w:sz w:val="22"/>
          <w:szCs w:val="22"/>
        </w:rPr>
        <w:instrText xml:space="preserve"> REF _Ref114668108 \r \h  \* MERGEFORMAT </w:instrText>
      </w:r>
      <w:r w:rsidRPr="00534E5A">
        <w:rPr>
          <w:rFonts w:ascii="Times New Roman" w:hAnsi="Times New Roman" w:cs="Times New Roman"/>
          <w:color w:val="auto"/>
          <w:sz w:val="22"/>
          <w:szCs w:val="22"/>
        </w:rPr>
      </w:r>
      <w:r w:rsidRPr="00534E5A">
        <w:rPr>
          <w:rFonts w:ascii="Times New Roman" w:hAnsi="Times New Roman" w:cs="Times New Roman"/>
          <w:color w:val="auto"/>
          <w:sz w:val="22"/>
          <w:szCs w:val="22"/>
        </w:rPr>
        <w:fldChar w:fldCharType="separate"/>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w:t>
      </w:r>
      <w:r w:rsidRPr="00534E5A">
        <w:rPr>
          <w:rFonts w:ascii="Times New Roman" w:hAnsi="Times New Roman" w:cs="Times New Roman"/>
          <w:color w:val="auto"/>
          <w:sz w:val="22"/>
          <w:szCs w:val="22"/>
        </w:rPr>
        <w:t>1.2</w:t>
      </w:r>
      <w:r w:rsidRPr="00534E5A">
        <w:rPr>
          <w:rFonts w:ascii="Times New Roman" w:hAnsi="Times New Roman" w:cs="Times New Roman"/>
          <w:color w:val="auto"/>
          <w:sz w:val="22"/>
          <w:szCs w:val="22"/>
        </w:rPr>
        <w:fldChar w:fldCharType="end"/>
      </w:r>
      <w:r w:rsidRPr="00534E5A">
        <w:rPr>
          <w:rFonts w:ascii="Times New Roman" w:hAnsi="Times New Roman" w:cs="Times New Roman"/>
          <w:color w:val="auto"/>
          <w:sz w:val="22"/>
          <w:szCs w:val="22"/>
        </w:rPr>
        <w:t xml:space="preserve"> e </w:t>
      </w:r>
      <w:r w:rsidRPr="00534E5A">
        <w:rPr>
          <w:rFonts w:ascii="Times New Roman" w:hAnsi="Times New Roman" w:cs="Times New Roman"/>
          <w:color w:val="auto"/>
          <w:sz w:val="22"/>
          <w:szCs w:val="22"/>
        </w:rPr>
        <w:fldChar w:fldCharType="begin"/>
      </w:r>
      <w:r w:rsidRPr="00534E5A">
        <w:rPr>
          <w:rFonts w:ascii="Times New Roman" w:hAnsi="Times New Roman" w:cs="Times New Roman"/>
          <w:color w:val="auto"/>
          <w:sz w:val="22"/>
          <w:szCs w:val="22"/>
        </w:rPr>
        <w:instrText xml:space="preserve"> REF _Ref114668139 \r \h  \* MERGEFORMAT </w:instrText>
      </w:r>
      <w:r w:rsidRPr="00534E5A">
        <w:rPr>
          <w:rFonts w:ascii="Times New Roman" w:hAnsi="Times New Roman" w:cs="Times New Roman"/>
          <w:color w:val="auto"/>
          <w:sz w:val="22"/>
          <w:szCs w:val="22"/>
        </w:rPr>
      </w:r>
      <w:r w:rsidRPr="00534E5A">
        <w:rPr>
          <w:rFonts w:ascii="Times New Roman" w:hAnsi="Times New Roman" w:cs="Times New Roman"/>
          <w:color w:val="auto"/>
          <w:sz w:val="22"/>
          <w:szCs w:val="22"/>
        </w:rPr>
        <w:fldChar w:fldCharType="separate"/>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Pr="00534E5A">
        <w:rPr>
          <w:rFonts w:ascii="Times New Roman" w:hAnsi="Times New Roman" w:cs="Times New Roman"/>
          <w:color w:val="auto"/>
          <w:sz w:val="22"/>
          <w:szCs w:val="22"/>
        </w:rPr>
        <w:t>.1.3</w:t>
      </w:r>
      <w:r w:rsidRPr="00534E5A">
        <w:rPr>
          <w:rFonts w:ascii="Times New Roman" w:hAnsi="Times New Roman" w:cs="Times New Roman"/>
          <w:color w:val="auto"/>
          <w:sz w:val="22"/>
          <w:szCs w:val="22"/>
        </w:rPr>
        <w:fldChar w:fldCharType="end"/>
      </w:r>
      <w:r w:rsidRPr="00534E5A">
        <w:rPr>
          <w:rFonts w:ascii="Times New Roman" w:hAnsi="Times New Roman" w:cs="Times New Roman"/>
          <w:sz w:val="22"/>
          <w:szCs w:val="22"/>
        </w:rPr>
        <w:t xml:space="preserve">, quando não se justificar a imposição de penalidade mais grave, e impedirá o responsável de licitar e contratar no âmbito da </w:t>
      </w:r>
      <w:r w:rsidR="009542B7" w:rsidRPr="00534E5A">
        <w:rPr>
          <w:rFonts w:ascii="Times New Roman" w:hAnsi="Times New Roman" w:cs="Times New Roman"/>
          <w:sz w:val="22"/>
          <w:szCs w:val="22"/>
        </w:rPr>
        <w:t>Defensoria Pública de Mato Grosso do Sul</w:t>
      </w:r>
      <w:r w:rsidRPr="00534E5A">
        <w:rPr>
          <w:rFonts w:ascii="Times New Roman" w:hAnsi="Times New Roman" w:cs="Times New Roman"/>
          <w:sz w:val="22"/>
          <w:szCs w:val="22"/>
        </w:rPr>
        <w:t xml:space="preserve">, pelo prazo máximo de </w:t>
      </w:r>
      <w:r w:rsidR="00A0638F" w:rsidRPr="00534E5A">
        <w:rPr>
          <w:rFonts w:ascii="Times New Roman" w:hAnsi="Times New Roman" w:cs="Times New Roman"/>
          <w:sz w:val="22"/>
          <w:szCs w:val="22"/>
        </w:rPr>
        <w:t>5</w:t>
      </w:r>
      <w:r w:rsidRPr="00534E5A">
        <w:rPr>
          <w:rFonts w:ascii="Times New Roman" w:hAnsi="Times New Roman" w:cs="Times New Roman"/>
          <w:sz w:val="22"/>
          <w:szCs w:val="22"/>
        </w:rPr>
        <w:t xml:space="preserve"> (</w:t>
      </w:r>
      <w:r w:rsidR="00A0638F" w:rsidRPr="00534E5A">
        <w:rPr>
          <w:rFonts w:ascii="Times New Roman" w:hAnsi="Times New Roman" w:cs="Times New Roman"/>
          <w:sz w:val="22"/>
          <w:szCs w:val="22"/>
        </w:rPr>
        <w:t>cinco</w:t>
      </w:r>
      <w:r w:rsidRPr="00534E5A">
        <w:rPr>
          <w:rFonts w:ascii="Times New Roman" w:hAnsi="Times New Roman" w:cs="Times New Roman"/>
          <w:sz w:val="22"/>
          <w:szCs w:val="22"/>
        </w:rPr>
        <w:t>) anos.</w:t>
      </w:r>
    </w:p>
    <w:p w14:paraId="375FE932" w14:textId="31CA13D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.1.4</w:t>
      </w:r>
      <w:r w:rsidRPr="00534E5A">
        <w:rPr>
          <w:rFonts w:ascii="Times New Roman" w:hAnsi="Times New Roman" w:cs="Times New Roman"/>
          <w:color w:val="auto"/>
          <w:sz w:val="22"/>
          <w:szCs w:val="22"/>
        </w:rPr>
        <w:t xml:space="preserve">, </w:t>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.1.5</w:t>
      </w:r>
      <w:r w:rsidRPr="00534E5A">
        <w:rPr>
          <w:rFonts w:ascii="Times New Roman" w:hAnsi="Times New Roman" w:cs="Times New Roman"/>
          <w:color w:val="auto"/>
          <w:sz w:val="22"/>
          <w:szCs w:val="22"/>
        </w:rPr>
        <w:t xml:space="preserve">, </w:t>
      </w:r>
      <w:r w:rsidR="00A0638F"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.1.6, 1</w:t>
      </w:r>
      <w:r w:rsidR="00F807AB">
        <w:rPr>
          <w:rFonts w:ascii="Times New Roman" w:hAnsi="Times New Roman" w:cs="Times New Roman"/>
          <w:color w:val="auto"/>
          <w:sz w:val="22"/>
          <w:szCs w:val="22"/>
        </w:rPr>
        <w:t>0</w:t>
      </w:r>
      <w:r w:rsidR="00A0638F" w:rsidRPr="00534E5A">
        <w:rPr>
          <w:rFonts w:ascii="Times New Roman" w:hAnsi="Times New Roman" w:cs="Times New Roman"/>
          <w:color w:val="auto"/>
          <w:sz w:val="22"/>
          <w:szCs w:val="22"/>
        </w:rPr>
        <w:t>.1.7</w:t>
      </w:r>
      <w:r w:rsidR="003353A6" w:rsidRPr="00534E5A">
        <w:rPr>
          <w:rFonts w:ascii="Times New Roman" w:hAnsi="Times New Roman" w:cs="Times New Roman"/>
          <w:color w:val="auto"/>
          <w:sz w:val="22"/>
          <w:szCs w:val="22"/>
        </w:rPr>
        <w:t xml:space="preserve"> e 1</w:t>
      </w:r>
      <w:r w:rsidR="00F807AB">
        <w:rPr>
          <w:rFonts w:ascii="Times New Roman" w:hAnsi="Times New Roman" w:cs="Times New Roman"/>
          <w:color w:val="auto"/>
          <w:sz w:val="22"/>
          <w:szCs w:val="22"/>
        </w:rPr>
        <w:t>0</w:t>
      </w:r>
      <w:r w:rsidR="003353A6" w:rsidRPr="00534E5A">
        <w:rPr>
          <w:rFonts w:ascii="Times New Roman" w:hAnsi="Times New Roman" w:cs="Times New Roman"/>
          <w:color w:val="auto"/>
          <w:sz w:val="22"/>
          <w:szCs w:val="22"/>
        </w:rPr>
        <w:t>.1.8,</w:t>
      </w:r>
      <w:r w:rsidRPr="00534E5A">
        <w:rPr>
          <w:rFonts w:ascii="Times New Roman" w:hAnsi="Times New Roman" w:cs="Times New Roman"/>
          <w:color w:val="auto"/>
          <w:sz w:val="22"/>
          <w:szCs w:val="22"/>
        </w:rPr>
        <w:t xml:space="preserve"> bem como pelas infrações administrativas previstas nos </w:t>
      </w:r>
      <w:r w:rsidR="003353A6" w:rsidRPr="00534E5A">
        <w:rPr>
          <w:rFonts w:ascii="Times New Roman" w:hAnsi="Times New Roman" w:cs="Times New Roman"/>
          <w:color w:val="auto"/>
          <w:sz w:val="22"/>
          <w:szCs w:val="22"/>
        </w:rPr>
        <w:t>1</w:t>
      </w:r>
      <w:r w:rsidR="00F807AB">
        <w:rPr>
          <w:rFonts w:ascii="Times New Roman" w:hAnsi="Times New Roman" w:cs="Times New Roman"/>
          <w:color w:val="auto"/>
          <w:sz w:val="22"/>
          <w:szCs w:val="22"/>
        </w:rPr>
        <w:t>0</w:t>
      </w:r>
      <w:r w:rsidR="003353A6" w:rsidRPr="00534E5A">
        <w:rPr>
          <w:rFonts w:ascii="Times New Roman" w:hAnsi="Times New Roman" w:cs="Times New Roman"/>
          <w:color w:val="auto"/>
          <w:sz w:val="22"/>
          <w:szCs w:val="22"/>
        </w:rPr>
        <w:t>.1.1, 1</w:t>
      </w:r>
      <w:r w:rsidR="00F807AB">
        <w:rPr>
          <w:rFonts w:ascii="Times New Roman" w:hAnsi="Times New Roman" w:cs="Times New Roman"/>
          <w:color w:val="auto"/>
          <w:sz w:val="22"/>
          <w:szCs w:val="22"/>
        </w:rPr>
        <w:t>0</w:t>
      </w:r>
      <w:r w:rsidR="003353A6" w:rsidRPr="00534E5A">
        <w:rPr>
          <w:rFonts w:ascii="Times New Roman" w:hAnsi="Times New Roman" w:cs="Times New Roman"/>
          <w:color w:val="auto"/>
          <w:sz w:val="22"/>
          <w:szCs w:val="22"/>
        </w:rPr>
        <w:t>.1.2 e 1</w:t>
      </w:r>
      <w:r w:rsidR="00F807AB">
        <w:rPr>
          <w:rFonts w:ascii="Times New Roman" w:hAnsi="Times New Roman" w:cs="Times New Roman"/>
          <w:color w:val="auto"/>
          <w:sz w:val="22"/>
          <w:szCs w:val="22"/>
        </w:rPr>
        <w:t>0</w:t>
      </w:r>
      <w:r w:rsidR="003353A6" w:rsidRPr="00534E5A">
        <w:rPr>
          <w:rFonts w:ascii="Times New Roman" w:hAnsi="Times New Roman" w:cs="Times New Roman"/>
          <w:color w:val="auto"/>
          <w:sz w:val="22"/>
          <w:szCs w:val="22"/>
        </w:rPr>
        <w:t>.1.3</w:t>
      </w:r>
      <w:r w:rsidRPr="00534E5A">
        <w:rPr>
          <w:rFonts w:ascii="Times New Roman" w:hAnsi="Times New Roman" w:cs="Times New Roman"/>
          <w:color w:val="auto"/>
          <w:sz w:val="22"/>
          <w:szCs w:val="22"/>
        </w:rPr>
        <w:t xml:space="preserve"> que justifiquem a imposição de penalidade mais grave que a sanção de impedimento de licitar e contratar, cuja duração </w:t>
      </w:r>
      <w:r w:rsidR="003353A6" w:rsidRPr="00534E5A">
        <w:rPr>
          <w:rFonts w:ascii="Times New Roman" w:hAnsi="Times New Roman" w:cs="Times New Roman"/>
          <w:color w:val="auto"/>
          <w:sz w:val="22"/>
          <w:szCs w:val="22"/>
        </w:rPr>
        <w:t>se dará conforme previsto no Termo de Referência.</w:t>
      </w:r>
    </w:p>
    <w:p w14:paraId="7582011F" w14:textId="72EDBB41"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w:t>
      </w:r>
      <w:r w:rsidR="009542B7" w:rsidRPr="00534E5A">
        <w:rPr>
          <w:rFonts w:ascii="Times New Roman" w:hAnsi="Times New Roman" w:cs="Times New Roman"/>
          <w:sz w:val="22"/>
          <w:szCs w:val="22"/>
        </w:rPr>
        <w:t>DPE/MS</w:t>
      </w:r>
      <w:r w:rsidRPr="00534E5A">
        <w:rPr>
          <w:rFonts w:ascii="Times New Roman" w:hAnsi="Times New Roman" w:cs="Times New Roman"/>
          <w:sz w:val="22"/>
          <w:szCs w:val="22"/>
        </w:rPr>
        <w:t xml:space="preserve">, descrita no item </w:t>
      </w:r>
      <w:r w:rsidRPr="00534E5A">
        <w:rPr>
          <w:rFonts w:ascii="Times New Roman" w:hAnsi="Times New Roman" w:cs="Times New Roman"/>
          <w:sz w:val="22"/>
          <w:szCs w:val="22"/>
        </w:rPr>
        <w:fldChar w:fldCharType="begin"/>
      </w:r>
      <w:r w:rsidRPr="00534E5A">
        <w:rPr>
          <w:rFonts w:ascii="Times New Roman" w:hAnsi="Times New Roman" w:cs="Times New Roman"/>
          <w:sz w:val="22"/>
          <w:szCs w:val="22"/>
        </w:rPr>
        <w:instrText xml:space="preserve"> REF _Ref114668139 \r \h  \* MERGEFORMAT </w:instrText>
      </w:r>
      <w:r w:rsidRPr="00534E5A">
        <w:rPr>
          <w:rFonts w:ascii="Times New Roman" w:hAnsi="Times New Roman" w:cs="Times New Roman"/>
          <w:sz w:val="22"/>
          <w:szCs w:val="22"/>
        </w:rPr>
      </w:r>
      <w:r w:rsidRPr="00534E5A">
        <w:rPr>
          <w:rFonts w:ascii="Times New Roman" w:hAnsi="Times New Roman" w:cs="Times New Roman"/>
          <w:sz w:val="22"/>
          <w:szCs w:val="22"/>
        </w:rPr>
        <w:fldChar w:fldCharType="separate"/>
      </w:r>
      <w:r w:rsidR="003353A6" w:rsidRPr="00534E5A">
        <w:rPr>
          <w:rFonts w:ascii="Times New Roman" w:hAnsi="Times New Roman" w:cs="Times New Roman"/>
          <w:sz w:val="22"/>
          <w:szCs w:val="22"/>
        </w:rPr>
        <w:t>1</w:t>
      </w:r>
      <w:r w:rsidR="00F807AB">
        <w:rPr>
          <w:rFonts w:ascii="Times New Roman" w:hAnsi="Times New Roman" w:cs="Times New Roman"/>
          <w:sz w:val="22"/>
          <w:szCs w:val="22"/>
        </w:rPr>
        <w:t>0</w:t>
      </w:r>
      <w:r w:rsidRPr="00534E5A">
        <w:rPr>
          <w:rFonts w:ascii="Times New Roman" w:hAnsi="Times New Roman" w:cs="Times New Roman"/>
          <w:sz w:val="22"/>
          <w:szCs w:val="22"/>
        </w:rPr>
        <w:t>.1.3</w:t>
      </w:r>
      <w:r w:rsidRPr="00534E5A">
        <w:rPr>
          <w:rFonts w:ascii="Times New Roman" w:hAnsi="Times New Roman" w:cs="Times New Roman"/>
          <w:sz w:val="22"/>
          <w:szCs w:val="22"/>
        </w:rPr>
        <w:fldChar w:fldCharType="end"/>
      </w:r>
      <w:r w:rsidRPr="00534E5A">
        <w:rPr>
          <w:rFonts w:ascii="Times New Roman" w:hAnsi="Times New Roman" w:cs="Times New Roman"/>
          <w:sz w:val="22"/>
          <w:szCs w:val="22"/>
        </w:rPr>
        <w:t>, caracterizará o descumprimento total da obrigação assumida e o sujeitará às penalidades e à imediata perda da garantia de proposta em favor do órgão ou entidade promotora da licitação</w:t>
      </w:r>
      <w:r w:rsidR="009542B7" w:rsidRPr="00534E5A">
        <w:rPr>
          <w:rFonts w:ascii="Times New Roman" w:hAnsi="Times New Roman" w:cs="Times New Roman"/>
          <w:sz w:val="22"/>
          <w:szCs w:val="22"/>
        </w:rPr>
        <w:t>.</w:t>
      </w:r>
      <w:r w:rsidRPr="00534E5A">
        <w:rPr>
          <w:rFonts w:ascii="Times New Roman" w:hAnsi="Times New Roman" w:cs="Times New Roman"/>
          <w:sz w:val="22"/>
          <w:szCs w:val="22"/>
        </w:rPr>
        <w:t xml:space="preserve">. </w:t>
      </w:r>
    </w:p>
    <w:p w14:paraId="1771F9ED" w14:textId="7FCDCDC1"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w:t>
      </w:r>
      <w:r w:rsidR="009542B7" w:rsidRPr="00534E5A">
        <w:rPr>
          <w:rFonts w:ascii="Times New Roman" w:hAnsi="Times New Roman" w:cs="Times New Roman"/>
          <w:sz w:val="22"/>
          <w:szCs w:val="22"/>
        </w:rPr>
        <w:t>por servidores indicados pelo Ordenador de Despesas</w:t>
      </w:r>
      <w:r w:rsidRPr="00534E5A">
        <w:rPr>
          <w:rFonts w:ascii="Times New Roman" w:hAnsi="Times New Roman" w:cs="Times New Roman"/>
          <w:sz w:val="22"/>
          <w:szCs w:val="22"/>
        </w:rPr>
        <w:t xml:space="preserve">, que avaliará fatos e circunstâncias conhecidos e intimará o licitante ou o adjudicatário para, no prazo de 15 (quinze) dias úteis, contado da data de sua intimação, apresentar defesa escrita e especificar as provas que pretenda produzir. </w:t>
      </w:r>
    </w:p>
    <w:p w14:paraId="0A8DAFB9"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B3F2B2" w14:textId="692EAB81"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O recurso </w:t>
      </w:r>
      <w:r w:rsidR="009D3C8F" w:rsidRPr="00534E5A">
        <w:rPr>
          <w:rFonts w:ascii="Times New Roman" w:hAnsi="Times New Roman" w:cs="Times New Roman"/>
          <w:sz w:val="22"/>
          <w:szCs w:val="22"/>
        </w:rPr>
        <w:t>terá</w:t>
      </w:r>
      <w:r w:rsidRPr="00534E5A">
        <w:rPr>
          <w:rFonts w:ascii="Times New Roman" w:hAnsi="Times New Roman" w:cs="Times New Roman"/>
          <w:sz w:val="22"/>
          <w:szCs w:val="22"/>
        </w:rPr>
        <w:t xml:space="preserve"> efeito suspensivo do ato ou da decisão recorrida até que sobrevenha decisão final da autoridade competente.</w:t>
      </w:r>
    </w:p>
    <w:p w14:paraId="65729B0F" w14:textId="1EBE5112" w:rsidR="00DF0937"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aplicação das sanções previstas neste edital não exclui, em hipótese alguma, a obrigação de reparação integral dos danos causados</w:t>
      </w:r>
      <w:r w:rsidR="00B42DA0" w:rsidRPr="00534E5A">
        <w:rPr>
          <w:rFonts w:ascii="Times New Roman" w:hAnsi="Times New Roman" w:cs="Times New Roman"/>
          <w:sz w:val="22"/>
          <w:szCs w:val="22"/>
        </w:rPr>
        <w:t xml:space="preserve"> à Defensoria Pública de Mato Grosso do Sul</w:t>
      </w:r>
      <w:r w:rsidRPr="00534E5A">
        <w:rPr>
          <w:rFonts w:ascii="Times New Roman" w:hAnsi="Times New Roman" w:cs="Times New Roman"/>
          <w:sz w:val="22"/>
          <w:szCs w:val="22"/>
        </w:rPr>
        <w:t>.</w:t>
      </w:r>
    </w:p>
    <w:p w14:paraId="0638E381" w14:textId="77777777" w:rsidR="00A6690F" w:rsidRPr="00534E5A" w:rsidRDefault="00A6690F" w:rsidP="00A6690F">
      <w:pPr>
        <w:pStyle w:val="Nivel2"/>
        <w:numPr>
          <w:ilvl w:val="0"/>
          <w:numId w:val="0"/>
        </w:numPr>
        <w:tabs>
          <w:tab w:val="left" w:pos="567"/>
        </w:tabs>
        <w:spacing w:beforeLines="120" w:before="288" w:afterLines="120" w:after="288" w:line="312" w:lineRule="auto"/>
        <w:ind w:left="567"/>
        <w:rPr>
          <w:rFonts w:ascii="Times New Roman" w:hAnsi="Times New Roman" w:cs="Times New Roman"/>
          <w:sz w:val="22"/>
          <w:szCs w:val="22"/>
        </w:rPr>
      </w:pPr>
    </w:p>
    <w:p w14:paraId="78B38D26" w14:textId="038DDCC1"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54" w:name="_Toc138693880"/>
      <w:r w:rsidRPr="00534E5A">
        <w:rPr>
          <w:rFonts w:ascii="Times New Roman" w:hAnsi="Times New Roman" w:cs="Times New Roman"/>
          <w:color w:val="auto"/>
          <w:sz w:val="22"/>
          <w:szCs w:val="22"/>
        </w:rPr>
        <w:lastRenderedPageBreak/>
        <w:t>DA IMPUGNAÇÃO AO EDITAL E DO PEDIDO DE ESCLARECIMENTO</w:t>
      </w:r>
      <w:bookmarkEnd w:id="54"/>
    </w:p>
    <w:p w14:paraId="1B3AF0EE" w14:textId="7CCE2D94"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Qualquer pessoa é parte legítima para impugnar este Edital por irregularidade na aplicação da </w:t>
      </w:r>
      <w:hyperlink r:id="rId35" w:history="1">
        <w:r w:rsidRPr="00534E5A">
          <w:rPr>
            <w:rStyle w:val="Hyperlink"/>
            <w:rFonts w:ascii="Times New Roman" w:hAnsi="Times New Roman" w:cs="Times New Roman"/>
            <w:color w:val="auto"/>
            <w:sz w:val="22"/>
            <w:szCs w:val="22"/>
            <w:u w:val="none"/>
          </w:rPr>
          <w:t>Lei nº 14.133, de 2021</w:t>
        </w:r>
      </w:hyperlink>
      <w:r w:rsidRPr="00534E5A">
        <w:rPr>
          <w:rFonts w:ascii="Times New Roman" w:hAnsi="Times New Roman" w:cs="Times New Roman"/>
          <w:color w:val="auto"/>
          <w:sz w:val="22"/>
          <w:szCs w:val="22"/>
        </w:rPr>
        <w:t>, devendo protocolar o pedido até 3 (</w:t>
      </w:r>
      <w:r w:rsidR="004B3283" w:rsidRPr="00534E5A">
        <w:rPr>
          <w:rFonts w:ascii="Times New Roman" w:hAnsi="Times New Roman" w:cs="Times New Roman"/>
          <w:color w:val="auto"/>
          <w:sz w:val="22"/>
          <w:szCs w:val="22"/>
        </w:rPr>
        <w:t>três</w:t>
      </w:r>
      <w:r w:rsidRPr="00534E5A">
        <w:rPr>
          <w:rFonts w:ascii="Times New Roman" w:hAnsi="Times New Roman" w:cs="Times New Roman"/>
          <w:color w:val="auto"/>
          <w:sz w:val="22"/>
          <w:szCs w:val="22"/>
        </w:rPr>
        <w:t>) dias úteis antes da data da abertura do certame.</w:t>
      </w:r>
    </w:p>
    <w:p w14:paraId="0CB7706B" w14:textId="6C2C5CF0" w:rsidR="004B3283" w:rsidRPr="00534E5A" w:rsidRDefault="004B3283" w:rsidP="00884C54">
      <w:pPr>
        <w:pStyle w:val="Nivel3"/>
        <w:tabs>
          <w:tab w:val="left" w:pos="567"/>
        </w:tabs>
        <w:ind w:left="0" w:firstLine="567"/>
        <w:rPr>
          <w:rFonts w:ascii="Times New Roman" w:hAnsi="Times New Roman" w:cs="Times New Roman"/>
          <w:sz w:val="22"/>
          <w:szCs w:val="22"/>
        </w:rPr>
      </w:pPr>
      <w:r w:rsidRPr="00534E5A">
        <w:rPr>
          <w:rFonts w:ascii="Times New Roman" w:hAnsi="Times New Roman" w:cs="Times New Roman"/>
          <w:sz w:val="22"/>
          <w:szCs w:val="22"/>
        </w:rPr>
        <w:t>Deverá o licitante observar o calendário Institucional para verificar os feriados e pontos facultativos, devidamente publicados no Diário Oficial do Estado e constantes no sítio eletrônico da DPE/MS.</w:t>
      </w:r>
    </w:p>
    <w:p w14:paraId="3F39935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1ED5F88D" w14:textId="363A5FE3"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534E5A">
        <w:rPr>
          <w:rFonts w:ascii="Times New Roman" w:hAnsi="Times New Roman" w:cs="Times New Roman"/>
          <w:color w:val="auto"/>
          <w:sz w:val="22"/>
          <w:szCs w:val="22"/>
        </w:rPr>
        <w:t xml:space="preserve">A impugnação e o pedido de esclarecimento </w:t>
      </w:r>
      <w:r w:rsidR="00341604" w:rsidRPr="00534E5A">
        <w:rPr>
          <w:rFonts w:ascii="Times New Roman" w:hAnsi="Times New Roman" w:cs="Times New Roman"/>
          <w:color w:val="auto"/>
          <w:sz w:val="22"/>
          <w:szCs w:val="22"/>
        </w:rPr>
        <w:t>deverão ser realizados exclusivamente pela</w:t>
      </w:r>
      <w:r w:rsidRPr="00534E5A">
        <w:rPr>
          <w:rFonts w:ascii="Times New Roman" w:hAnsi="Times New Roman" w:cs="Times New Roman"/>
          <w:color w:val="auto"/>
          <w:sz w:val="22"/>
          <w:szCs w:val="22"/>
        </w:rPr>
        <w:t xml:space="preserve"> forma eletrônica, </w:t>
      </w:r>
      <w:r w:rsidR="00341604" w:rsidRPr="00534E5A">
        <w:rPr>
          <w:rFonts w:ascii="Times New Roman" w:hAnsi="Times New Roman" w:cs="Times New Roman"/>
          <w:iCs/>
          <w:color w:val="auto"/>
          <w:sz w:val="22"/>
          <w:szCs w:val="22"/>
        </w:rPr>
        <w:t>através do</w:t>
      </w:r>
      <w:r w:rsidR="004B3283" w:rsidRPr="00534E5A">
        <w:rPr>
          <w:rFonts w:ascii="Times New Roman" w:hAnsi="Times New Roman" w:cs="Times New Roman"/>
          <w:iCs/>
          <w:color w:val="auto"/>
          <w:sz w:val="22"/>
          <w:szCs w:val="22"/>
        </w:rPr>
        <w:t xml:space="preserve"> e</w:t>
      </w:r>
      <w:r w:rsidR="00341604" w:rsidRPr="00534E5A">
        <w:rPr>
          <w:rFonts w:ascii="Times New Roman" w:hAnsi="Times New Roman" w:cs="Times New Roman"/>
          <w:iCs/>
          <w:color w:val="auto"/>
          <w:sz w:val="22"/>
          <w:szCs w:val="22"/>
        </w:rPr>
        <w:t>ndereço</w:t>
      </w:r>
      <w:r w:rsidR="004B3283" w:rsidRPr="00534E5A">
        <w:rPr>
          <w:rFonts w:ascii="Times New Roman" w:hAnsi="Times New Roman" w:cs="Times New Roman"/>
          <w:iCs/>
          <w:color w:val="auto"/>
          <w:sz w:val="22"/>
          <w:szCs w:val="22"/>
        </w:rPr>
        <w:t xml:space="preserve">: </w:t>
      </w:r>
      <w:r w:rsidR="004B3283" w:rsidRPr="00534E5A">
        <w:rPr>
          <w:rFonts w:ascii="Times New Roman" w:hAnsi="Times New Roman" w:cs="Times New Roman"/>
          <w:b/>
          <w:iCs/>
          <w:color w:val="auto"/>
          <w:sz w:val="22"/>
          <w:szCs w:val="22"/>
        </w:rPr>
        <w:t>pregoeiro@defensoria.ms.def.br.</w:t>
      </w:r>
    </w:p>
    <w:p w14:paraId="11ACF671"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As impugnações e pedidos de esclarecimentos não suspendem os prazos previstos no certame.</w:t>
      </w:r>
    </w:p>
    <w:p w14:paraId="33770FE3" w14:textId="6FF56D2B"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 concessão de efeito suspensivo à impugnação é medida excepcional e deverá ser motivada pelo</w:t>
      </w:r>
      <w:r w:rsidR="00341604" w:rsidRPr="00534E5A">
        <w:rPr>
          <w:rFonts w:ascii="Times New Roman" w:hAnsi="Times New Roman" w:cs="Times New Roman"/>
          <w:sz w:val="22"/>
          <w:szCs w:val="22"/>
        </w:rPr>
        <w:t xml:space="preserve"> pregoeiro </w:t>
      </w:r>
      <w:r w:rsidRPr="00534E5A">
        <w:rPr>
          <w:rFonts w:ascii="Times New Roman" w:hAnsi="Times New Roman" w:cs="Times New Roman"/>
          <w:sz w:val="22"/>
          <w:szCs w:val="22"/>
        </w:rPr>
        <w:t>nos autos do processo de licitação.</w:t>
      </w:r>
    </w:p>
    <w:p w14:paraId="79A95233"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Acolhida a impugnação, será definida e publicada nova data para a realização do certame.</w:t>
      </w:r>
    </w:p>
    <w:p w14:paraId="3EB5032A" w14:textId="77777777" w:rsidR="00914187" w:rsidRPr="00534E5A" w:rsidRDefault="00914187" w:rsidP="00914187">
      <w:pPr>
        <w:pStyle w:val="Nivel2"/>
        <w:numPr>
          <w:ilvl w:val="0"/>
          <w:numId w:val="0"/>
        </w:numPr>
        <w:tabs>
          <w:tab w:val="left" w:pos="567"/>
        </w:tabs>
        <w:spacing w:beforeLines="120" w:before="288" w:afterLines="120" w:after="288" w:line="240" w:lineRule="auto"/>
        <w:ind w:left="567"/>
        <w:rPr>
          <w:rFonts w:ascii="Times New Roman" w:hAnsi="Times New Roman" w:cs="Times New Roman"/>
          <w:sz w:val="22"/>
          <w:szCs w:val="22"/>
        </w:rPr>
      </w:pPr>
    </w:p>
    <w:p w14:paraId="6FC36D74" w14:textId="77777777" w:rsidR="00DF0937" w:rsidRPr="00534E5A"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55" w:name="_Toc138693881"/>
      <w:r w:rsidRPr="00534E5A">
        <w:rPr>
          <w:rFonts w:ascii="Times New Roman" w:hAnsi="Times New Roman" w:cs="Times New Roman"/>
          <w:color w:val="auto"/>
          <w:sz w:val="22"/>
          <w:szCs w:val="22"/>
        </w:rPr>
        <w:t>DAS DISPOSIÇÕES GERAIS</w:t>
      </w:r>
      <w:bookmarkEnd w:id="55"/>
    </w:p>
    <w:p w14:paraId="374AEFF4" w14:textId="16C24B3D" w:rsidR="00DF0937" w:rsidRPr="00534E5A"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Será divulgada ata da sessão pública no sistema eletrônico</w:t>
      </w:r>
      <w:r w:rsidR="00F807AB">
        <w:rPr>
          <w:rFonts w:ascii="Times New Roman" w:hAnsi="Times New Roman" w:cs="Times New Roman"/>
          <w:sz w:val="22"/>
          <w:szCs w:val="22"/>
        </w:rPr>
        <w:t>, PNCP</w:t>
      </w:r>
      <w:r w:rsidR="00341604" w:rsidRPr="00534E5A">
        <w:rPr>
          <w:rFonts w:ascii="Times New Roman" w:hAnsi="Times New Roman" w:cs="Times New Roman"/>
          <w:sz w:val="22"/>
          <w:szCs w:val="22"/>
        </w:rPr>
        <w:t xml:space="preserve"> e site da DPE/MS</w:t>
      </w:r>
      <w:r w:rsidRPr="00534E5A">
        <w:rPr>
          <w:rFonts w:ascii="Times New Roman" w:hAnsi="Times New Roman" w:cs="Times New Roman"/>
          <w:sz w:val="22"/>
          <w:szCs w:val="22"/>
        </w:rPr>
        <w:t>.</w:t>
      </w:r>
    </w:p>
    <w:p w14:paraId="50E4445F" w14:textId="0CBAF91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9D3C8F" w:rsidRPr="00534E5A">
        <w:rPr>
          <w:rFonts w:ascii="Times New Roman" w:hAnsi="Times New Roman" w:cs="Times New Roman"/>
          <w:sz w:val="22"/>
          <w:szCs w:val="22"/>
        </w:rPr>
        <w:t>a</w:t>
      </w:r>
      <w:r w:rsidRPr="00534E5A">
        <w:rPr>
          <w:rFonts w:ascii="Times New Roman" w:hAnsi="Times New Roman" w:cs="Times New Roman"/>
          <w:sz w:val="22"/>
          <w:szCs w:val="22"/>
        </w:rPr>
        <w:t xml:space="preserve"> Pregoeir</w:t>
      </w:r>
      <w:r w:rsidR="009D3C8F" w:rsidRPr="00534E5A">
        <w:rPr>
          <w:rFonts w:ascii="Times New Roman" w:hAnsi="Times New Roman" w:cs="Times New Roman"/>
          <w:sz w:val="22"/>
          <w:szCs w:val="22"/>
        </w:rPr>
        <w:t>a</w:t>
      </w:r>
      <w:r w:rsidRPr="00534E5A">
        <w:rPr>
          <w:rFonts w:ascii="Times New Roman" w:hAnsi="Times New Roman" w:cs="Times New Roman"/>
          <w:sz w:val="22"/>
          <w:szCs w:val="22"/>
        </w:rPr>
        <w:t>.</w:t>
      </w:r>
    </w:p>
    <w:p w14:paraId="601FDD75"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Todas as referências de tempo no Edital, no aviso e durante a sessão pública observarão o horário de Brasília - DF.</w:t>
      </w:r>
    </w:p>
    <w:p w14:paraId="417FAF64"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A homologação do resultado desta licitação </w:t>
      </w:r>
      <w:r w:rsidRPr="00534E5A">
        <w:rPr>
          <w:rFonts w:ascii="Times New Roman" w:hAnsi="Times New Roman" w:cs="Times New Roman"/>
          <w:b/>
          <w:sz w:val="22"/>
          <w:szCs w:val="22"/>
          <w:u w:val="single"/>
        </w:rPr>
        <w:t>não implicará direito à contratação.</w:t>
      </w:r>
    </w:p>
    <w:p w14:paraId="5A7859A8" w14:textId="1678685A"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w:t>
      </w:r>
      <w:r w:rsidR="003D664B" w:rsidRPr="00534E5A">
        <w:rPr>
          <w:rFonts w:ascii="Times New Roman" w:hAnsi="Times New Roman" w:cs="Times New Roman"/>
          <w:sz w:val="22"/>
          <w:szCs w:val="22"/>
        </w:rPr>
        <w:t>Defensoria Pública de Mato Grosso do Sul,</w:t>
      </w:r>
      <w:r w:rsidRPr="00534E5A">
        <w:rPr>
          <w:rFonts w:ascii="Times New Roman" w:hAnsi="Times New Roman" w:cs="Times New Roman"/>
          <w:sz w:val="22"/>
          <w:szCs w:val="22"/>
        </w:rPr>
        <w:t xml:space="preserve"> o princípio da isonomia, a finalidade e a segurança da contratação. </w:t>
      </w:r>
    </w:p>
    <w:p w14:paraId="56146310" w14:textId="10CAFD91"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lastRenderedPageBreak/>
        <w:t xml:space="preserve">Os licitantes assumem todos os custos de preparação e apresentação de suas propostas e a </w:t>
      </w:r>
      <w:r w:rsidR="003D664B" w:rsidRPr="00534E5A">
        <w:rPr>
          <w:rFonts w:ascii="Times New Roman" w:hAnsi="Times New Roman" w:cs="Times New Roman"/>
          <w:sz w:val="22"/>
          <w:szCs w:val="22"/>
        </w:rPr>
        <w:t xml:space="preserve">Defensoria Pública de Mato Grosso do Sul </w:t>
      </w:r>
      <w:r w:rsidRPr="00534E5A">
        <w:rPr>
          <w:rFonts w:ascii="Times New Roman" w:hAnsi="Times New Roman" w:cs="Times New Roman"/>
          <w:sz w:val="22"/>
          <w:szCs w:val="22"/>
        </w:rPr>
        <w:t>não será, em nenhum caso, responsável por esses custos, independentemente da condução ou do resultado do processo licitatório.</w:t>
      </w:r>
    </w:p>
    <w:p w14:paraId="67293F44" w14:textId="30A9C4BF"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Na contagem dos prazos estabelecidos neste Edital e seus Anexos, excluir-se-á o dia do início e incluir-se-á o do vencimento. Só se iniciam e vencem os prazos em dias de expediente na </w:t>
      </w:r>
      <w:r w:rsidR="003D664B" w:rsidRPr="00534E5A">
        <w:rPr>
          <w:rFonts w:ascii="Times New Roman" w:hAnsi="Times New Roman" w:cs="Times New Roman"/>
          <w:sz w:val="22"/>
          <w:szCs w:val="22"/>
        </w:rPr>
        <w:t>Defensoria Pública de Mato Grosso do Sul</w:t>
      </w:r>
      <w:r w:rsidRPr="00534E5A">
        <w:rPr>
          <w:rFonts w:ascii="Times New Roman" w:hAnsi="Times New Roman" w:cs="Times New Roman"/>
          <w:sz w:val="22"/>
          <w:szCs w:val="22"/>
        </w:rPr>
        <w:t>.</w:t>
      </w:r>
    </w:p>
    <w:p w14:paraId="346D0778"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5C4526C"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Em caso de divergência entre disposições deste Edital e de seus anexos ou demais peças que compõem o processo, prevalecerá as deste Edital.</w:t>
      </w:r>
    </w:p>
    <w:p w14:paraId="679ACC2E" w14:textId="20AC54AA"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 xml:space="preserve">O Edital e seus anexos </w:t>
      </w:r>
      <w:r w:rsidRPr="00534E5A">
        <w:rPr>
          <w:rFonts w:ascii="Times New Roman" w:hAnsi="Times New Roman" w:cs="Times New Roman"/>
          <w:color w:val="auto"/>
          <w:sz w:val="22"/>
          <w:szCs w:val="22"/>
        </w:rPr>
        <w:t>estão disponíveis, na íntegra, no Portal Nacional de Contratações Públicas (PNCP) e endereço eletrô</w:t>
      </w:r>
      <w:r w:rsidRPr="00534E5A">
        <w:rPr>
          <w:rFonts w:ascii="Times New Roman" w:hAnsi="Times New Roman" w:cs="Times New Roman"/>
          <w:sz w:val="22"/>
          <w:szCs w:val="22"/>
        </w:rPr>
        <w:t xml:space="preserve">nico </w:t>
      </w:r>
      <w:r w:rsidR="003D664B" w:rsidRPr="00534E5A">
        <w:rPr>
          <w:rFonts w:ascii="Times New Roman" w:hAnsi="Times New Roman" w:cs="Times New Roman"/>
          <w:b/>
          <w:color w:val="auto"/>
          <w:sz w:val="22"/>
          <w:szCs w:val="22"/>
        </w:rPr>
        <w:t>defensoria.ms.def.br</w:t>
      </w:r>
      <w:r w:rsidR="003D664B" w:rsidRPr="00534E5A">
        <w:rPr>
          <w:rFonts w:ascii="Times New Roman" w:hAnsi="Times New Roman" w:cs="Times New Roman"/>
          <w:color w:val="auto"/>
          <w:sz w:val="22"/>
          <w:szCs w:val="22"/>
        </w:rPr>
        <w:t xml:space="preserve">, </w:t>
      </w:r>
      <w:r w:rsidR="003D664B" w:rsidRPr="00534E5A">
        <w:rPr>
          <w:rFonts w:ascii="Times New Roman" w:hAnsi="Times New Roman" w:cs="Times New Roman"/>
          <w:b/>
          <w:color w:val="auto"/>
          <w:sz w:val="22"/>
          <w:szCs w:val="22"/>
          <w:u w:val="single"/>
        </w:rPr>
        <w:t>aba licitações</w:t>
      </w:r>
      <w:r w:rsidR="003D664B" w:rsidRPr="00534E5A">
        <w:rPr>
          <w:rFonts w:ascii="Times New Roman" w:hAnsi="Times New Roman" w:cs="Times New Roman"/>
          <w:color w:val="auto"/>
          <w:sz w:val="22"/>
          <w:szCs w:val="22"/>
        </w:rPr>
        <w:t xml:space="preserve"> e compras.gov.br.</w:t>
      </w:r>
    </w:p>
    <w:p w14:paraId="3897DD79" w14:textId="77777777" w:rsidR="00DF0937" w:rsidRPr="00534E5A"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534E5A">
        <w:rPr>
          <w:rFonts w:ascii="Times New Roman" w:hAnsi="Times New Roman" w:cs="Times New Roman"/>
          <w:sz w:val="22"/>
          <w:szCs w:val="22"/>
        </w:rPr>
        <w:t>Integram este Edital, para todos os fins e efeitos, os seguintes anexos:</w:t>
      </w:r>
    </w:p>
    <w:p w14:paraId="35183FDA" w14:textId="66543D1E" w:rsidR="00DF0937"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ANEXO I - Termo de Referência</w:t>
      </w:r>
      <w:r w:rsidR="00E42364">
        <w:rPr>
          <w:rFonts w:ascii="Times New Roman" w:hAnsi="Times New Roman" w:cs="Times New Roman"/>
          <w:sz w:val="22"/>
          <w:szCs w:val="22"/>
        </w:rPr>
        <w:t>;</w:t>
      </w:r>
    </w:p>
    <w:p w14:paraId="0694E98B" w14:textId="53E8952B" w:rsidR="00594311" w:rsidRPr="00534E5A"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ANEXO II – </w:t>
      </w:r>
      <w:r w:rsidR="00594311" w:rsidRPr="00534E5A">
        <w:rPr>
          <w:rFonts w:ascii="Times New Roman" w:hAnsi="Times New Roman" w:cs="Times New Roman"/>
          <w:sz w:val="22"/>
          <w:szCs w:val="22"/>
        </w:rPr>
        <w:t>Proposta de Preço</w:t>
      </w:r>
      <w:r w:rsidR="00E42364">
        <w:rPr>
          <w:rFonts w:ascii="Times New Roman" w:hAnsi="Times New Roman" w:cs="Times New Roman"/>
          <w:sz w:val="22"/>
          <w:szCs w:val="22"/>
        </w:rPr>
        <w:t>;</w:t>
      </w:r>
    </w:p>
    <w:p w14:paraId="52B9E043" w14:textId="7B01ADC0" w:rsidR="00DF0937" w:rsidRPr="00534E5A" w:rsidRDefault="00594311"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534E5A">
        <w:rPr>
          <w:rFonts w:ascii="Times New Roman" w:hAnsi="Times New Roman" w:cs="Times New Roman"/>
          <w:sz w:val="22"/>
          <w:szCs w:val="22"/>
        </w:rPr>
        <w:t xml:space="preserve">ANEXO III - </w:t>
      </w:r>
      <w:r w:rsidR="00DF0937" w:rsidRPr="00534E5A">
        <w:rPr>
          <w:rFonts w:ascii="Times New Roman" w:hAnsi="Times New Roman" w:cs="Times New Roman"/>
          <w:sz w:val="22"/>
          <w:szCs w:val="22"/>
        </w:rPr>
        <w:t xml:space="preserve">Minuta </w:t>
      </w:r>
      <w:r w:rsidR="008A5C03">
        <w:rPr>
          <w:rFonts w:ascii="Times New Roman" w:hAnsi="Times New Roman" w:cs="Times New Roman"/>
          <w:sz w:val="22"/>
          <w:szCs w:val="22"/>
        </w:rPr>
        <w:t>do Contrato.</w:t>
      </w:r>
    </w:p>
    <w:p w14:paraId="26DDE6C3" w14:textId="77777777" w:rsidR="00DF0937" w:rsidRPr="00534E5A" w:rsidRDefault="00DF0937" w:rsidP="00DF0937">
      <w:pPr>
        <w:pStyle w:val="Nivel2"/>
        <w:numPr>
          <w:ilvl w:val="0"/>
          <w:numId w:val="0"/>
        </w:numPr>
        <w:ind w:left="4969"/>
        <w:rPr>
          <w:rFonts w:ascii="Times New Roman" w:hAnsi="Times New Roman" w:cs="Times New Roman"/>
          <w:sz w:val="22"/>
          <w:szCs w:val="22"/>
        </w:rPr>
      </w:pPr>
    </w:p>
    <w:p w14:paraId="29EA9FEE" w14:textId="61C81C75" w:rsidR="00DF0937" w:rsidRPr="00534E5A" w:rsidRDefault="003D664B" w:rsidP="003D664B">
      <w:pPr>
        <w:spacing w:beforeLines="120" w:before="288" w:afterLines="120" w:after="288" w:line="312" w:lineRule="auto"/>
        <w:ind w:firstLine="567"/>
        <w:jc w:val="center"/>
        <w:rPr>
          <w:rFonts w:ascii="Times New Roman" w:eastAsia="MS Mincho" w:hAnsi="Times New Roman" w:cs="Times New Roman"/>
          <w:color w:val="000000"/>
          <w:sz w:val="22"/>
          <w:szCs w:val="22"/>
        </w:rPr>
      </w:pPr>
      <w:r w:rsidRPr="00534E5A">
        <w:rPr>
          <w:rFonts w:ascii="Times New Roman" w:eastAsia="MS Mincho" w:hAnsi="Times New Roman" w:cs="Times New Roman"/>
          <w:color w:val="000000"/>
          <w:sz w:val="22"/>
          <w:szCs w:val="22"/>
        </w:rPr>
        <w:t xml:space="preserve">Campo Grande – Mato Grosso do </w:t>
      </w:r>
      <w:r w:rsidR="009014BC" w:rsidRPr="00534E5A">
        <w:rPr>
          <w:rFonts w:ascii="Times New Roman" w:eastAsia="MS Mincho" w:hAnsi="Times New Roman" w:cs="Times New Roman"/>
          <w:color w:val="000000"/>
          <w:sz w:val="22"/>
          <w:szCs w:val="22"/>
        </w:rPr>
        <w:t>Sul,</w:t>
      </w:r>
      <w:r w:rsidR="00DF0937" w:rsidRPr="00534E5A">
        <w:rPr>
          <w:rFonts w:ascii="Times New Roman" w:eastAsia="MS Mincho" w:hAnsi="Times New Roman" w:cs="Times New Roman"/>
          <w:color w:val="000000"/>
          <w:sz w:val="22"/>
          <w:szCs w:val="22"/>
        </w:rPr>
        <w:t xml:space="preserve"> </w:t>
      </w:r>
      <w:r w:rsidR="007254B3">
        <w:rPr>
          <w:rFonts w:ascii="Times New Roman" w:eastAsia="MS Mincho" w:hAnsi="Times New Roman" w:cs="Times New Roman"/>
          <w:color w:val="000000"/>
          <w:sz w:val="22"/>
          <w:szCs w:val="22"/>
        </w:rPr>
        <w:t>16 de agosto</w:t>
      </w:r>
      <w:bookmarkStart w:id="56" w:name="_GoBack"/>
      <w:bookmarkEnd w:id="56"/>
      <w:r w:rsidR="00DF0937" w:rsidRPr="00534E5A">
        <w:rPr>
          <w:rFonts w:ascii="Times New Roman" w:eastAsia="MS Mincho" w:hAnsi="Times New Roman" w:cs="Times New Roman"/>
          <w:color w:val="000000"/>
          <w:sz w:val="22"/>
          <w:szCs w:val="22"/>
        </w:rPr>
        <w:t xml:space="preserve"> de 20</w:t>
      </w:r>
      <w:r w:rsidRPr="00534E5A">
        <w:rPr>
          <w:rFonts w:ascii="Times New Roman" w:eastAsia="MS Mincho" w:hAnsi="Times New Roman" w:cs="Times New Roman"/>
          <w:color w:val="000000"/>
          <w:sz w:val="22"/>
          <w:szCs w:val="22"/>
        </w:rPr>
        <w:t>23.</w:t>
      </w:r>
    </w:p>
    <w:p w14:paraId="70BF0895" w14:textId="77777777" w:rsidR="00DF0937" w:rsidRPr="00534E5A" w:rsidRDefault="00DF0937" w:rsidP="009014BC">
      <w:pPr>
        <w:spacing w:beforeLines="120" w:before="288" w:afterLines="120" w:after="288" w:line="312" w:lineRule="auto"/>
        <w:ind w:firstLine="567"/>
        <w:jc w:val="center"/>
        <w:rPr>
          <w:rFonts w:ascii="Times New Roman" w:eastAsia="MS Mincho" w:hAnsi="Times New Roman" w:cs="Times New Roman"/>
          <w:color w:val="000000"/>
          <w:sz w:val="22"/>
          <w:szCs w:val="22"/>
        </w:rPr>
      </w:pPr>
    </w:p>
    <w:bookmarkEnd w:id="29"/>
    <w:p w14:paraId="2ADFA087" w14:textId="657BF9D3" w:rsidR="009D3C8F" w:rsidRPr="00534E5A" w:rsidRDefault="009D3C8F" w:rsidP="009014BC">
      <w:pPr>
        <w:spacing w:beforeLines="120" w:before="288" w:afterLines="120" w:after="288"/>
        <w:ind w:firstLine="567"/>
        <w:jc w:val="center"/>
        <w:rPr>
          <w:rFonts w:ascii="Times New Roman" w:eastAsia="MS Mincho" w:hAnsi="Times New Roman" w:cs="Times New Roman"/>
          <w:b/>
          <w:sz w:val="22"/>
          <w:szCs w:val="22"/>
        </w:rPr>
      </w:pPr>
      <w:r w:rsidRPr="00534E5A">
        <w:rPr>
          <w:rFonts w:ascii="Times New Roman" w:eastAsia="MS Mincho" w:hAnsi="Times New Roman" w:cs="Times New Roman"/>
          <w:b/>
          <w:sz w:val="22"/>
          <w:szCs w:val="22"/>
        </w:rPr>
        <w:t>ANDREI FRANCISCO DÁVALO MENDONÇA</w:t>
      </w:r>
    </w:p>
    <w:p w14:paraId="602C00AC" w14:textId="0774912B" w:rsidR="009D3C8F" w:rsidRPr="00534E5A" w:rsidRDefault="009D3C8F" w:rsidP="009014BC">
      <w:pPr>
        <w:spacing w:beforeLines="120" w:before="288" w:afterLines="120" w:after="288"/>
        <w:ind w:firstLine="567"/>
        <w:jc w:val="center"/>
        <w:rPr>
          <w:rFonts w:ascii="Times New Roman" w:eastAsia="MS Mincho" w:hAnsi="Times New Roman" w:cs="Times New Roman"/>
          <w:sz w:val="22"/>
          <w:szCs w:val="22"/>
        </w:rPr>
      </w:pPr>
      <w:r w:rsidRPr="00534E5A">
        <w:rPr>
          <w:rFonts w:ascii="Times New Roman" w:eastAsia="MS Mincho" w:hAnsi="Times New Roman" w:cs="Times New Roman"/>
          <w:sz w:val="22"/>
          <w:szCs w:val="22"/>
        </w:rPr>
        <w:t>Coordenador de Licitações</w:t>
      </w:r>
    </w:p>
    <w:p w14:paraId="1DF1D805" w14:textId="1DCFF4D1" w:rsidR="009D3C8F" w:rsidRPr="00534E5A" w:rsidRDefault="009D3C8F" w:rsidP="009014BC">
      <w:pPr>
        <w:spacing w:beforeLines="120" w:before="288" w:afterLines="120" w:after="288"/>
        <w:ind w:firstLine="567"/>
        <w:jc w:val="center"/>
        <w:rPr>
          <w:rFonts w:ascii="Times New Roman" w:eastAsia="MS Mincho" w:hAnsi="Times New Roman" w:cs="Times New Roman"/>
          <w:sz w:val="22"/>
          <w:szCs w:val="22"/>
        </w:rPr>
      </w:pPr>
      <w:r w:rsidRPr="00534E5A">
        <w:rPr>
          <w:rFonts w:ascii="Times New Roman" w:eastAsia="MS Mincho" w:hAnsi="Times New Roman" w:cs="Times New Roman"/>
          <w:sz w:val="22"/>
          <w:szCs w:val="22"/>
        </w:rPr>
        <w:t>Defensoria Pública</w:t>
      </w:r>
      <w:r w:rsidR="00646C9A">
        <w:rPr>
          <w:rFonts w:ascii="Times New Roman" w:eastAsia="MS Mincho" w:hAnsi="Times New Roman" w:cs="Times New Roman"/>
          <w:sz w:val="22"/>
          <w:szCs w:val="22"/>
        </w:rPr>
        <w:t>-Geral</w:t>
      </w:r>
      <w:r w:rsidRPr="00534E5A">
        <w:rPr>
          <w:rFonts w:ascii="Times New Roman" w:eastAsia="MS Mincho" w:hAnsi="Times New Roman" w:cs="Times New Roman"/>
          <w:sz w:val="22"/>
          <w:szCs w:val="22"/>
        </w:rPr>
        <w:t xml:space="preserve"> do Estado de Mato Grosso do Sul</w:t>
      </w:r>
    </w:p>
    <w:p w14:paraId="39FF1537" w14:textId="2D0801B1" w:rsidR="00594311" w:rsidRDefault="00594311">
      <w:pPr>
        <w:spacing w:after="160" w:line="259" w:lineRule="auto"/>
        <w:rPr>
          <w:rFonts w:ascii="Times New Roman" w:hAnsi="Times New Roman" w:cs="Times New Roman"/>
          <w:sz w:val="22"/>
          <w:szCs w:val="22"/>
        </w:rPr>
      </w:pPr>
    </w:p>
    <w:p w14:paraId="2735A3AB" w14:textId="77777777" w:rsidR="00036F4C" w:rsidRPr="00534E5A" w:rsidRDefault="00036F4C">
      <w:pPr>
        <w:spacing w:after="160" w:line="259" w:lineRule="auto"/>
        <w:rPr>
          <w:rFonts w:ascii="Times New Roman" w:hAnsi="Times New Roman" w:cs="Times New Roman"/>
          <w:sz w:val="22"/>
          <w:szCs w:val="22"/>
        </w:rPr>
      </w:pPr>
    </w:p>
    <w:p w14:paraId="5B17CEAB" w14:textId="4656048C" w:rsidR="00594311" w:rsidRPr="009014BC" w:rsidRDefault="00594311" w:rsidP="00594311">
      <w:pPr>
        <w:shd w:val="clear" w:color="auto" w:fill="D9D9D9" w:themeFill="background1" w:themeFillShade="D9"/>
        <w:jc w:val="center"/>
        <w:rPr>
          <w:rFonts w:ascii="Times New Roman" w:hAnsi="Times New Roman" w:cs="Times New Roman"/>
          <w:b/>
          <w:sz w:val="22"/>
          <w:szCs w:val="22"/>
        </w:rPr>
      </w:pPr>
      <w:r w:rsidRPr="009014BC">
        <w:rPr>
          <w:rFonts w:ascii="Times New Roman" w:hAnsi="Times New Roman" w:cs="Times New Roman"/>
          <w:b/>
          <w:sz w:val="22"/>
          <w:szCs w:val="22"/>
        </w:rPr>
        <w:lastRenderedPageBreak/>
        <w:t>ANEXO I – TERMO DE REFERÊNCIA</w:t>
      </w:r>
    </w:p>
    <w:p w14:paraId="135384F3" w14:textId="77777777" w:rsidR="00594311" w:rsidRPr="00594311" w:rsidRDefault="00594311" w:rsidP="00594311">
      <w:pPr>
        <w:rPr>
          <w:rFonts w:ascii="Times New Roman" w:hAnsi="Times New Roman" w:cs="Times New Roman"/>
          <w:sz w:val="20"/>
          <w:szCs w:val="20"/>
        </w:rPr>
      </w:pPr>
    </w:p>
    <w:p w14:paraId="5BE2CE48" w14:textId="77777777" w:rsidR="007371EF" w:rsidRPr="007371EF" w:rsidRDefault="007371EF" w:rsidP="007371EF">
      <w:pPr>
        <w:numPr>
          <w:ilvl w:val="0"/>
          <w:numId w:val="16"/>
        </w:numPr>
        <w:shd w:val="clear" w:color="auto" w:fill="D9D9D9" w:themeFill="background1" w:themeFillShade="D9"/>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DO OBJETO DA LICITAÇÃO</w:t>
      </w:r>
    </w:p>
    <w:p w14:paraId="27109A5E" w14:textId="77777777" w:rsidR="007371EF" w:rsidRPr="007371EF" w:rsidRDefault="007371EF" w:rsidP="00036F4C">
      <w:pPr>
        <w:numPr>
          <w:ilvl w:val="1"/>
          <w:numId w:val="0"/>
        </w:num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Contratação de empresa especializada em serviços gráficos, conforme as quantidades, características e especificações descritas neste termo de referência, para atender a demanda projetada pela Escola Superior da Defensoria Pública de Mato Grosso do Sul.</w:t>
      </w:r>
    </w:p>
    <w:p w14:paraId="42FEC571" w14:textId="5677D6E1" w:rsidR="007371EF" w:rsidRPr="00036F4C" w:rsidRDefault="007371EF" w:rsidP="00036F4C">
      <w:pPr>
        <w:pStyle w:val="PargrafodaLista"/>
        <w:numPr>
          <w:ilvl w:val="1"/>
          <w:numId w:val="16"/>
        </w:numPr>
        <w:suppressAutoHyphens/>
        <w:spacing w:after="120" w:line="360" w:lineRule="auto"/>
        <w:ind w:hanging="574"/>
        <w:jc w:val="both"/>
        <w:rPr>
          <w:rFonts w:ascii="Times New Roman" w:eastAsia="Times New Roman" w:hAnsi="Times New Roman" w:cs="Times New Roman"/>
          <w:lang w:eastAsia="ar-SA"/>
        </w:rPr>
      </w:pPr>
      <w:r w:rsidRPr="00036F4C">
        <w:rPr>
          <w:rFonts w:ascii="Times New Roman" w:eastAsia="Times New Roman" w:hAnsi="Times New Roman" w:cs="Times New Roman"/>
          <w:lang w:eastAsia="ar-SA"/>
        </w:rPr>
        <w:t>Fonte dos recursos:</w:t>
      </w:r>
    </w:p>
    <w:p w14:paraId="42E949DB" w14:textId="533FAC99" w:rsidR="007371EF" w:rsidRPr="00036F4C" w:rsidRDefault="007371EF" w:rsidP="00036F4C">
      <w:pPr>
        <w:pStyle w:val="PargrafodaLista"/>
        <w:numPr>
          <w:ilvl w:val="2"/>
          <w:numId w:val="16"/>
        </w:numPr>
        <w:shd w:val="clear" w:color="auto" w:fill="FFFFFF" w:themeFill="background1"/>
        <w:spacing w:after="120" w:line="360" w:lineRule="auto"/>
        <w:jc w:val="both"/>
        <w:rPr>
          <w:rFonts w:ascii="Times New Roman" w:eastAsia="Calibri" w:hAnsi="Times New Roman" w:cs="Times New Roman"/>
          <w:b/>
          <w:lang w:eastAsia="en-US"/>
        </w:rPr>
      </w:pPr>
      <w:r w:rsidRPr="00036F4C">
        <w:rPr>
          <w:rFonts w:ascii="Times New Roman" w:eastAsia="Calibri" w:hAnsi="Times New Roman" w:cs="Times New Roman"/>
          <w:b/>
          <w:lang w:eastAsia="en-US"/>
        </w:rPr>
        <w:t xml:space="preserve">FUNADEP </w:t>
      </w:r>
    </w:p>
    <w:p w14:paraId="0AC32D2E" w14:textId="38277BC3" w:rsidR="007371EF" w:rsidRPr="00036F4C" w:rsidRDefault="007371EF" w:rsidP="00036F4C">
      <w:pPr>
        <w:pStyle w:val="PargrafodaLista"/>
        <w:numPr>
          <w:ilvl w:val="1"/>
          <w:numId w:val="16"/>
        </w:numPr>
        <w:suppressAutoHyphens/>
        <w:spacing w:after="120" w:line="360" w:lineRule="auto"/>
        <w:ind w:left="0" w:firstLine="0"/>
        <w:jc w:val="both"/>
        <w:rPr>
          <w:rFonts w:ascii="Times New Roman" w:eastAsia="Times New Roman" w:hAnsi="Times New Roman" w:cs="Times New Roman"/>
          <w:lang w:eastAsia="ar-SA"/>
        </w:rPr>
      </w:pPr>
      <w:r w:rsidRPr="00036F4C">
        <w:rPr>
          <w:rFonts w:ascii="Times New Roman" w:eastAsia="Times New Roman" w:hAnsi="Times New Roman" w:cs="Times New Roman"/>
          <w:lang w:eastAsia="ar-SA"/>
        </w:rPr>
        <w:t xml:space="preserve">O objeto a ser ofertado pelas licitantes está listado abaixo, devendo ser observadas as características e especificações técnicas indicadas no item 03 (três) deste Termo de Referência: </w:t>
      </w:r>
    </w:p>
    <w:tbl>
      <w:tblPr>
        <w:tblW w:w="9915" w:type="dxa"/>
        <w:tblLayout w:type="fixed"/>
        <w:tblCellMar>
          <w:top w:w="15" w:type="dxa"/>
          <w:left w:w="15" w:type="dxa"/>
          <w:bottom w:w="15" w:type="dxa"/>
          <w:right w:w="15" w:type="dxa"/>
        </w:tblCellMar>
        <w:tblLook w:val="04A0" w:firstRow="1" w:lastRow="0" w:firstColumn="1" w:lastColumn="0" w:noHBand="0" w:noVBand="1"/>
      </w:tblPr>
      <w:tblGrid>
        <w:gridCol w:w="701"/>
        <w:gridCol w:w="2977"/>
        <w:gridCol w:w="992"/>
        <w:gridCol w:w="1276"/>
        <w:gridCol w:w="1843"/>
        <w:gridCol w:w="2126"/>
      </w:tblGrid>
      <w:tr w:rsidR="007371EF" w:rsidRPr="007371EF" w14:paraId="280D6506" w14:textId="77777777" w:rsidTr="00036F4C">
        <w:trPr>
          <w:trHeight w:val="555"/>
        </w:trPr>
        <w:tc>
          <w:tcPr>
            <w:tcW w:w="9915" w:type="dxa"/>
            <w:gridSpan w:val="6"/>
            <w:tcBorders>
              <w:top w:val="single" w:sz="6" w:space="0" w:color="000000"/>
              <w:left w:val="single" w:sz="6" w:space="0" w:color="000000"/>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781711A8" w14:textId="77777777" w:rsidR="007371EF" w:rsidRPr="00036F4C" w:rsidRDefault="007371EF" w:rsidP="007371EF">
            <w:pPr>
              <w:ind w:right="100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LOTE</w:t>
            </w:r>
          </w:p>
        </w:tc>
      </w:tr>
      <w:tr w:rsidR="007371EF" w:rsidRPr="007371EF" w14:paraId="436AEB9F" w14:textId="77777777" w:rsidTr="00036F4C">
        <w:trPr>
          <w:trHeight w:val="555"/>
        </w:trPr>
        <w:tc>
          <w:tcPr>
            <w:tcW w:w="701" w:type="dxa"/>
            <w:tcBorders>
              <w:top w:val="nil"/>
              <w:left w:val="single" w:sz="6" w:space="0" w:color="000000"/>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24E96EEC" w14:textId="77777777" w:rsidR="007371EF" w:rsidRPr="00036F4C" w:rsidRDefault="007371EF" w:rsidP="007371EF">
            <w:pPr>
              <w:jc w:val="both"/>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Item</w:t>
            </w:r>
          </w:p>
        </w:tc>
        <w:tc>
          <w:tcPr>
            <w:tcW w:w="2977"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2A51221C"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Descrição</w:t>
            </w:r>
          </w:p>
        </w:tc>
        <w:tc>
          <w:tcPr>
            <w:tcW w:w="992"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059665DD"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Unidade</w:t>
            </w:r>
          </w:p>
        </w:tc>
        <w:tc>
          <w:tcPr>
            <w:tcW w:w="1276"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75CE9304"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rPr>
              <w:t> </w:t>
            </w:r>
          </w:p>
          <w:p w14:paraId="10EB0874"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Quantidade</w:t>
            </w:r>
          </w:p>
          <w:p w14:paraId="23AFF155" w14:textId="77777777" w:rsidR="007371EF" w:rsidRPr="00036F4C" w:rsidRDefault="007371EF" w:rsidP="007371EF">
            <w:pPr>
              <w:jc w:val="center"/>
              <w:rPr>
                <w:rFonts w:ascii="Times New Roman" w:eastAsia="Times New Roman" w:hAnsi="Times New Roman" w:cs="Times New Roman"/>
                <w:color w:val="000000"/>
                <w:sz w:val="22"/>
                <w:szCs w:val="22"/>
              </w:rPr>
            </w:pPr>
          </w:p>
        </w:tc>
        <w:tc>
          <w:tcPr>
            <w:tcW w:w="1843" w:type="dxa"/>
            <w:tcBorders>
              <w:top w:val="nil"/>
              <w:left w:val="nil"/>
              <w:bottom w:val="single" w:sz="6" w:space="0" w:color="000000"/>
              <w:right w:val="single" w:sz="6" w:space="0" w:color="000000"/>
            </w:tcBorders>
            <w:shd w:val="clear" w:color="auto" w:fill="D8D8D8"/>
            <w:tcMar>
              <w:top w:w="105" w:type="dxa"/>
              <w:left w:w="75" w:type="dxa"/>
              <w:bottom w:w="105" w:type="dxa"/>
              <w:right w:w="75" w:type="dxa"/>
            </w:tcMar>
            <w:vAlign w:val="center"/>
            <w:hideMark/>
          </w:tcPr>
          <w:p w14:paraId="2FC9FD48"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Valor</w:t>
            </w:r>
          </w:p>
          <w:p w14:paraId="73067DDB"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b/>
                <w:bCs/>
                <w:color w:val="000000"/>
                <w:sz w:val="22"/>
                <w:szCs w:val="22"/>
              </w:rPr>
              <w:t xml:space="preserve">Unitário </w:t>
            </w:r>
          </w:p>
        </w:tc>
        <w:tc>
          <w:tcPr>
            <w:tcW w:w="2126" w:type="dxa"/>
            <w:tcBorders>
              <w:top w:val="nil"/>
              <w:left w:val="nil"/>
              <w:bottom w:val="single" w:sz="6" w:space="0" w:color="000000"/>
              <w:right w:val="single" w:sz="6" w:space="0" w:color="000000"/>
            </w:tcBorders>
            <w:shd w:val="clear" w:color="auto" w:fill="D8D8D8"/>
          </w:tcPr>
          <w:p w14:paraId="5B173E6E" w14:textId="77777777" w:rsidR="007371EF" w:rsidRPr="00036F4C" w:rsidRDefault="007371EF" w:rsidP="007371EF">
            <w:pPr>
              <w:jc w:val="center"/>
              <w:rPr>
                <w:rFonts w:ascii="Times New Roman" w:eastAsia="Times New Roman" w:hAnsi="Times New Roman" w:cs="Times New Roman"/>
                <w:b/>
                <w:bCs/>
                <w:color w:val="000000"/>
                <w:sz w:val="22"/>
                <w:szCs w:val="22"/>
              </w:rPr>
            </w:pPr>
          </w:p>
          <w:p w14:paraId="25C2F62D" w14:textId="77777777" w:rsidR="007371EF" w:rsidRPr="00036F4C" w:rsidRDefault="007371EF" w:rsidP="007371EF">
            <w:pPr>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Valor total</w:t>
            </w:r>
          </w:p>
        </w:tc>
      </w:tr>
      <w:tr w:rsidR="007371EF" w:rsidRPr="007371EF" w14:paraId="7533E8B2" w14:textId="77777777" w:rsidTr="00036F4C">
        <w:trPr>
          <w:trHeight w:val="45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77DE1357"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shd w:val="clear" w:color="auto" w:fill="FFFFFF"/>
              </w:rPr>
              <w:t>1</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1D98F5FB" w14:textId="77777777" w:rsidR="007371EF" w:rsidRPr="00036F4C" w:rsidRDefault="007371EF" w:rsidP="007371EF">
            <w:pPr>
              <w:spacing w:before="60" w:after="60"/>
              <w:jc w:val="both"/>
              <w:rPr>
                <w:rFonts w:ascii="Times New Roman" w:eastAsia="Times New Roman" w:hAnsi="Times New Roman" w:cs="Times New Roman"/>
                <w:sz w:val="22"/>
                <w:szCs w:val="22"/>
              </w:rPr>
            </w:pPr>
            <w:r w:rsidRPr="00036F4C">
              <w:rPr>
                <w:rFonts w:ascii="Times New Roman" w:eastAsia="Times New Roman" w:hAnsi="Times New Roman" w:cs="Times New Roman"/>
                <w:sz w:val="22"/>
                <w:szCs w:val="22"/>
              </w:rPr>
              <w:t>Revista com até 320 (trezentas e vinte) páginas (capa e contracapa inclusas).</w:t>
            </w:r>
          </w:p>
          <w:p w14:paraId="10215DF3" w14:textId="77777777" w:rsidR="007371EF" w:rsidRPr="00036F4C" w:rsidRDefault="007371EF" w:rsidP="007371EF">
            <w:pPr>
              <w:spacing w:before="60" w:after="60"/>
              <w:jc w:val="both"/>
              <w:rPr>
                <w:rFonts w:ascii="Times New Roman" w:eastAsia="Times New Roman" w:hAnsi="Times New Roman" w:cs="Times New Roman"/>
                <w:color w:val="000000"/>
                <w:sz w:val="22"/>
                <w:szCs w:val="22"/>
              </w:rPr>
            </w:pPr>
            <w:r w:rsidRPr="00036F4C">
              <w:rPr>
                <w:rFonts w:ascii="Times New Roman" w:eastAsia="Times New Roman" w:hAnsi="Times New Roman" w:cs="Times New Roman"/>
                <w:b/>
                <w:sz w:val="22"/>
                <w:szCs w:val="22"/>
              </w:rPr>
              <w:t>TEMA: 2ª Revista Jurídica da Defensoria Pública de Mato Grosso do Sul (RJDPMS) – Edição Comemorativa 10 anos da ESDP</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B1DFCDB"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rPr>
              <w:t>Unid.</w:t>
            </w:r>
          </w:p>
        </w:tc>
        <w:tc>
          <w:tcPr>
            <w:tcW w:w="1276"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87A45A2"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rPr>
              <w:t>400</w:t>
            </w:r>
          </w:p>
        </w:tc>
        <w:tc>
          <w:tcPr>
            <w:tcW w:w="1843"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5CE3D3C"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 xml:space="preserve"> R$ 46,98</w:t>
            </w:r>
          </w:p>
        </w:tc>
        <w:tc>
          <w:tcPr>
            <w:tcW w:w="2126" w:type="dxa"/>
            <w:tcBorders>
              <w:top w:val="nil"/>
              <w:left w:val="nil"/>
              <w:bottom w:val="single" w:sz="6" w:space="0" w:color="000000"/>
              <w:right w:val="single" w:sz="6" w:space="0" w:color="000000"/>
            </w:tcBorders>
          </w:tcPr>
          <w:p w14:paraId="540FD121"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7DD6D0E0"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3518252D"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7A56F64D"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R$ 18.792,00</w:t>
            </w:r>
          </w:p>
        </w:tc>
      </w:tr>
      <w:tr w:rsidR="007371EF" w:rsidRPr="007371EF" w14:paraId="654F6090" w14:textId="77777777" w:rsidTr="00036F4C">
        <w:trPr>
          <w:trHeight w:val="465"/>
        </w:trPr>
        <w:tc>
          <w:tcPr>
            <w:tcW w:w="701" w:type="dxa"/>
            <w:tcBorders>
              <w:top w:val="nil"/>
              <w:left w:val="single" w:sz="6" w:space="0" w:color="000000"/>
              <w:bottom w:val="single" w:sz="4" w:space="0" w:color="auto"/>
              <w:right w:val="single" w:sz="6" w:space="0" w:color="000000"/>
            </w:tcBorders>
            <w:tcMar>
              <w:top w:w="105" w:type="dxa"/>
              <w:left w:w="75" w:type="dxa"/>
              <w:bottom w:w="105" w:type="dxa"/>
              <w:right w:w="75" w:type="dxa"/>
            </w:tcMar>
            <w:vAlign w:val="center"/>
            <w:hideMark/>
          </w:tcPr>
          <w:p w14:paraId="6372F743"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shd w:val="clear" w:color="auto" w:fill="FFFFFF"/>
              </w:rPr>
              <w:t>2</w:t>
            </w:r>
          </w:p>
        </w:tc>
        <w:tc>
          <w:tcPr>
            <w:tcW w:w="2977" w:type="dxa"/>
            <w:tcBorders>
              <w:top w:val="nil"/>
              <w:left w:val="nil"/>
              <w:bottom w:val="single" w:sz="4" w:space="0" w:color="auto"/>
              <w:right w:val="single" w:sz="6" w:space="0" w:color="000000"/>
            </w:tcBorders>
            <w:tcMar>
              <w:top w:w="105" w:type="dxa"/>
              <w:left w:w="75" w:type="dxa"/>
              <w:bottom w:w="105" w:type="dxa"/>
              <w:right w:w="75" w:type="dxa"/>
            </w:tcMar>
            <w:hideMark/>
          </w:tcPr>
          <w:p w14:paraId="4C84B642" w14:textId="77777777" w:rsidR="007371EF" w:rsidRPr="00036F4C" w:rsidRDefault="007371EF" w:rsidP="007371EF">
            <w:pPr>
              <w:spacing w:before="60" w:after="60"/>
              <w:jc w:val="both"/>
              <w:rPr>
                <w:rFonts w:ascii="Times New Roman" w:eastAsia="Times New Roman" w:hAnsi="Times New Roman" w:cs="Times New Roman"/>
                <w:sz w:val="22"/>
                <w:szCs w:val="22"/>
              </w:rPr>
            </w:pPr>
            <w:r w:rsidRPr="00036F4C">
              <w:rPr>
                <w:rFonts w:ascii="Times New Roman" w:eastAsia="Times New Roman" w:hAnsi="Times New Roman" w:cs="Times New Roman"/>
                <w:sz w:val="22"/>
                <w:szCs w:val="22"/>
              </w:rPr>
              <w:t>Revista com até 320 (trezentas e vinte) páginas (capa e contracapa inclusas).</w:t>
            </w:r>
          </w:p>
          <w:p w14:paraId="1A50D18E" w14:textId="77777777" w:rsidR="007371EF" w:rsidRPr="00036F4C" w:rsidRDefault="007371EF" w:rsidP="007371EF">
            <w:pPr>
              <w:spacing w:before="60" w:after="60"/>
              <w:jc w:val="both"/>
              <w:rPr>
                <w:rFonts w:ascii="Times New Roman" w:eastAsia="Times New Roman" w:hAnsi="Times New Roman" w:cs="Times New Roman"/>
                <w:color w:val="000000"/>
                <w:sz w:val="22"/>
                <w:szCs w:val="22"/>
              </w:rPr>
            </w:pPr>
            <w:r w:rsidRPr="00036F4C">
              <w:rPr>
                <w:rFonts w:ascii="Times New Roman" w:eastAsia="Times New Roman" w:hAnsi="Times New Roman" w:cs="Times New Roman"/>
                <w:b/>
                <w:sz w:val="22"/>
                <w:szCs w:val="22"/>
              </w:rPr>
              <w:t>TEMA: “1ª Edição do Livro Institucional de Narrativas do Júri da Defensoria Pública de Mato Grosso do Sul: A Defensoria em Plenário: histórias do Júri”</w:t>
            </w:r>
          </w:p>
        </w:tc>
        <w:tc>
          <w:tcPr>
            <w:tcW w:w="992" w:type="dxa"/>
            <w:tcBorders>
              <w:top w:val="nil"/>
              <w:left w:val="nil"/>
              <w:bottom w:val="single" w:sz="4" w:space="0" w:color="auto"/>
              <w:right w:val="single" w:sz="6" w:space="0" w:color="000000"/>
            </w:tcBorders>
            <w:tcMar>
              <w:top w:w="105" w:type="dxa"/>
              <w:left w:w="75" w:type="dxa"/>
              <w:bottom w:w="105" w:type="dxa"/>
              <w:right w:w="75" w:type="dxa"/>
            </w:tcMar>
            <w:vAlign w:val="center"/>
            <w:hideMark/>
          </w:tcPr>
          <w:p w14:paraId="2983E451"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rPr>
              <w:t>Unid.</w:t>
            </w:r>
          </w:p>
        </w:tc>
        <w:tc>
          <w:tcPr>
            <w:tcW w:w="1276" w:type="dxa"/>
            <w:tcBorders>
              <w:top w:val="nil"/>
              <w:left w:val="nil"/>
              <w:bottom w:val="single" w:sz="4" w:space="0" w:color="auto"/>
              <w:right w:val="single" w:sz="6" w:space="0" w:color="000000"/>
            </w:tcBorders>
            <w:tcMar>
              <w:top w:w="105" w:type="dxa"/>
              <w:left w:w="75" w:type="dxa"/>
              <w:bottom w:w="105" w:type="dxa"/>
              <w:right w:w="75" w:type="dxa"/>
            </w:tcMar>
            <w:vAlign w:val="center"/>
            <w:hideMark/>
          </w:tcPr>
          <w:p w14:paraId="43DAC5F3" w14:textId="77777777" w:rsidR="007371EF" w:rsidRPr="00036F4C" w:rsidRDefault="007371EF" w:rsidP="007371EF">
            <w:pPr>
              <w:jc w:val="center"/>
              <w:rPr>
                <w:rFonts w:ascii="Times New Roman" w:eastAsia="Times New Roman" w:hAnsi="Times New Roman" w:cs="Times New Roman"/>
                <w:color w:val="000000"/>
                <w:sz w:val="22"/>
                <w:szCs w:val="22"/>
              </w:rPr>
            </w:pPr>
            <w:r w:rsidRPr="00036F4C">
              <w:rPr>
                <w:rFonts w:ascii="Times New Roman" w:eastAsia="Times New Roman" w:hAnsi="Times New Roman" w:cs="Times New Roman"/>
                <w:color w:val="000000"/>
                <w:sz w:val="22"/>
                <w:szCs w:val="22"/>
              </w:rPr>
              <w:t>300</w:t>
            </w:r>
          </w:p>
        </w:tc>
        <w:tc>
          <w:tcPr>
            <w:tcW w:w="1843" w:type="dxa"/>
            <w:tcBorders>
              <w:top w:val="nil"/>
              <w:left w:val="nil"/>
              <w:bottom w:val="single" w:sz="4" w:space="0" w:color="auto"/>
              <w:right w:val="single" w:sz="6" w:space="0" w:color="000000"/>
            </w:tcBorders>
            <w:tcMar>
              <w:top w:w="105" w:type="dxa"/>
              <w:left w:w="75" w:type="dxa"/>
              <w:bottom w:w="105" w:type="dxa"/>
              <w:right w:w="75" w:type="dxa"/>
            </w:tcMar>
            <w:vAlign w:val="center"/>
            <w:hideMark/>
          </w:tcPr>
          <w:p w14:paraId="3AE8E2E7"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 xml:space="preserve"> R$ 44,78</w:t>
            </w:r>
          </w:p>
        </w:tc>
        <w:tc>
          <w:tcPr>
            <w:tcW w:w="2126" w:type="dxa"/>
            <w:tcBorders>
              <w:top w:val="nil"/>
              <w:left w:val="nil"/>
              <w:bottom w:val="single" w:sz="4" w:space="0" w:color="auto"/>
              <w:right w:val="single" w:sz="6" w:space="0" w:color="000000"/>
            </w:tcBorders>
          </w:tcPr>
          <w:p w14:paraId="135599C7"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55F9234F"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51CC7A7F"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p>
          <w:p w14:paraId="2C842A16"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R$ 13.434,00</w:t>
            </w:r>
          </w:p>
        </w:tc>
      </w:tr>
      <w:tr w:rsidR="007371EF" w:rsidRPr="007371EF" w14:paraId="2A7D4718" w14:textId="77777777" w:rsidTr="00036F4C">
        <w:trPr>
          <w:trHeight w:val="270"/>
        </w:trPr>
        <w:tc>
          <w:tcPr>
            <w:tcW w:w="77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5" w:type="dxa"/>
              <w:left w:w="75" w:type="dxa"/>
              <w:bottom w:w="105" w:type="dxa"/>
              <w:right w:w="75" w:type="dxa"/>
            </w:tcMar>
            <w:vAlign w:val="center"/>
          </w:tcPr>
          <w:p w14:paraId="31385499" w14:textId="6B5A403D" w:rsidR="007371EF" w:rsidRPr="00036F4C" w:rsidRDefault="007371EF" w:rsidP="00036F4C">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Valor Total</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234B7" w14:textId="77777777" w:rsidR="007371EF" w:rsidRPr="00036F4C" w:rsidRDefault="007371EF" w:rsidP="007371EF">
            <w:pPr>
              <w:spacing w:after="120"/>
              <w:jc w:val="center"/>
              <w:rPr>
                <w:rFonts w:ascii="Times New Roman" w:eastAsia="Times New Roman" w:hAnsi="Times New Roman" w:cs="Times New Roman"/>
                <w:b/>
                <w:bCs/>
                <w:color w:val="000000"/>
                <w:sz w:val="22"/>
                <w:szCs w:val="22"/>
              </w:rPr>
            </w:pPr>
            <w:r w:rsidRPr="00036F4C">
              <w:rPr>
                <w:rFonts w:ascii="Times New Roman" w:eastAsia="Times New Roman" w:hAnsi="Times New Roman" w:cs="Times New Roman"/>
                <w:b/>
                <w:bCs/>
                <w:color w:val="000000"/>
                <w:sz w:val="22"/>
                <w:szCs w:val="22"/>
              </w:rPr>
              <w:t>R$ 32.226,00</w:t>
            </w:r>
          </w:p>
        </w:tc>
      </w:tr>
    </w:tbl>
    <w:p w14:paraId="231D2BCD" w14:textId="235718DF" w:rsidR="007371EF" w:rsidRDefault="007371EF" w:rsidP="007371EF">
      <w:pPr>
        <w:tabs>
          <w:tab w:val="left" w:pos="2640"/>
        </w:tabs>
        <w:spacing w:after="120" w:line="360" w:lineRule="auto"/>
        <w:jc w:val="both"/>
        <w:rPr>
          <w:rFonts w:ascii="Times New Roman" w:eastAsia="Times New Roman" w:hAnsi="Times New Roman" w:cs="Times New Roman"/>
        </w:rPr>
      </w:pPr>
    </w:p>
    <w:p w14:paraId="5F61D97C" w14:textId="77777777" w:rsidR="00036F4C" w:rsidRPr="007371EF" w:rsidRDefault="00036F4C" w:rsidP="007371EF">
      <w:pPr>
        <w:tabs>
          <w:tab w:val="left" w:pos="2640"/>
        </w:tabs>
        <w:spacing w:after="120" w:line="360" w:lineRule="auto"/>
        <w:jc w:val="both"/>
        <w:rPr>
          <w:rFonts w:ascii="Times New Roman" w:eastAsia="Times New Roman" w:hAnsi="Times New Roman" w:cs="Times New Roman"/>
        </w:rPr>
      </w:pPr>
    </w:p>
    <w:p w14:paraId="31262746" w14:textId="77777777" w:rsidR="007371EF" w:rsidRPr="007371EF" w:rsidRDefault="007371EF" w:rsidP="007371EF">
      <w:pPr>
        <w:numPr>
          <w:ilvl w:val="0"/>
          <w:numId w:val="16"/>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lastRenderedPageBreak/>
        <w:t>DAS JUSTIFICATIVAS</w:t>
      </w:r>
    </w:p>
    <w:p w14:paraId="1FBD6D11" w14:textId="77777777" w:rsidR="007371EF" w:rsidRPr="007371EF" w:rsidRDefault="007371EF" w:rsidP="007371EF">
      <w:pPr>
        <w:suppressAutoHyphens/>
        <w:spacing w:after="120"/>
        <w:ind w:left="-426"/>
        <w:jc w:val="both"/>
        <w:rPr>
          <w:rFonts w:ascii="Times New Roman" w:eastAsia="Times New Roman" w:hAnsi="Times New Roman" w:cs="Times New Roman"/>
          <w:b/>
          <w:szCs w:val="20"/>
          <w:lang w:eastAsia="ar-SA"/>
        </w:rPr>
      </w:pPr>
      <w:r w:rsidRPr="007371EF">
        <w:rPr>
          <w:rFonts w:ascii="Times New Roman" w:eastAsia="Times New Roman" w:hAnsi="Times New Roman" w:cs="Times New Roman"/>
          <w:b/>
          <w:szCs w:val="20"/>
          <w:lang w:eastAsia="ar-SA"/>
        </w:rPr>
        <w:t xml:space="preserve">       </w:t>
      </w:r>
      <w:r w:rsidRPr="007371EF">
        <w:rPr>
          <w:rFonts w:ascii="Times New Roman" w:eastAsia="Times New Roman" w:hAnsi="Times New Roman" w:cs="Times New Roman"/>
          <w:szCs w:val="20"/>
          <w:lang w:eastAsia="ar-SA"/>
        </w:rPr>
        <w:t>2.1.</w:t>
      </w:r>
      <w:r w:rsidRPr="007371EF">
        <w:rPr>
          <w:rFonts w:ascii="Times New Roman" w:eastAsia="Times New Roman" w:hAnsi="Times New Roman" w:cs="Times New Roman"/>
          <w:b/>
          <w:szCs w:val="20"/>
          <w:lang w:eastAsia="ar-SA"/>
        </w:rPr>
        <w:t xml:space="preserve"> </w:t>
      </w:r>
      <w:r w:rsidRPr="007371EF">
        <w:rPr>
          <w:rFonts w:ascii="Times New Roman" w:eastAsia="Times New Roman" w:hAnsi="Times New Roman" w:cs="Times New Roman"/>
          <w:szCs w:val="20"/>
          <w:lang w:eastAsia="ar-SA"/>
        </w:rPr>
        <w:t>JUSTIFICATIVA DA NECESSIDADE DA CONTRATAÇÃO</w:t>
      </w:r>
    </w:p>
    <w:p w14:paraId="410DE756" w14:textId="77777777" w:rsidR="007371EF" w:rsidRPr="007371EF" w:rsidRDefault="007371EF" w:rsidP="007371EF">
      <w:pPr>
        <w:spacing w:before="60" w:after="6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2.1.1.</w:t>
      </w:r>
      <w:r w:rsidRPr="007371EF">
        <w:rPr>
          <w:rFonts w:ascii="Times New Roman" w:eastAsia="Calibri" w:hAnsi="Times New Roman" w:cs="Times New Roman"/>
          <w:color w:val="000000"/>
          <w:szCs w:val="22"/>
          <w:lang w:eastAsia="en-US"/>
        </w:rPr>
        <w:t xml:space="preserve"> A Escola Superior da Defensoria Pública de Mato Grosso do Sul é órgão auxiliar da DPE e suas atribuições e competências estão definidas pela Lei Complementar Estadual nº 111/2005, com as alterações dadas pela Lei Complementar 170/2013</w:t>
      </w:r>
      <w:r w:rsidRPr="007371EF">
        <w:rPr>
          <w:rFonts w:ascii="Times New Roman" w:eastAsia="Calibri" w:hAnsi="Times New Roman" w:cs="Times New Roman"/>
          <w:lang w:eastAsia="en-US"/>
        </w:rPr>
        <w:t>.</w:t>
      </w:r>
    </w:p>
    <w:p w14:paraId="4D70B6FE" w14:textId="77777777" w:rsidR="007371EF" w:rsidRPr="007371EF" w:rsidRDefault="007371EF" w:rsidP="007371EF">
      <w:pPr>
        <w:spacing w:before="60" w:after="6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2.1.2.</w:t>
      </w:r>
      <w:r w:rsidRPr="007371EF">
        <w:rPr>
          <w:rFonts w:ascii="Times New Roman" w:eastAsia="Calibri" w:hAnsi="Times New Roman" w:cs="Times New Roman"/>
          <w:color w:val="000000"/>
          <w:szCs w:val="22"/>
          <w:lang w:eastAsia="en-US"/>
        </w:rPr>
        <w:t xml:space="preserve"> Dentre suas atribuições, ela tem por objetivo contribuir para o aperfeiçoamento técnico e profissional de Defensoras Públicas e Defensores Públicos; servidoras e servidores da Instituição, bem como com o intercâmbio de conhecimentos e saberes, na promoção da educação em direitos a todas as pessoas que aceitam o convite e participam dos eventos propostos pela ESDP</w:t>
      </w:r>
      <w:r w:rsidRPr="007371EF">
        <w:rPr>
          <w:rFonts w:ascii="Times New Roman" w:eastAsia="Calibri" w:hAnsi="Times New Roman" w:cs="Times New Roman"/>
          <w:lang w:eastAsia="en-US"/>
        </w:rPr>
        <w:t>.</w:t>
      </w:r>
    </w:p>
    <w:p w14:paraId="78290590" w14:textId="77777777" w:rsidR="007371EF" w:rsidRPr="007371EF" w:rsidRDefault="007371EF" w:rsidP="007371EF">
      <w:pPr>
        <w:spacing w:before="60" w:after="6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2.1.3.</w:t>
      </w:r>
      <w:r w:rsidRPr="007371EF">
        <w:rPr>
          <w:rFonts w:ascii="Times New Roman" w:eastAsia="Calibri" w:hAnsi="Times New Roman" w:cs="Times New Roman"/>
          <w:color w:val="000000"/>
          <w:szCs w:val="22"/>
          <w:lang w:eastAsia="en-US"/>
        </w:rPr>
        <w:t xml:space="preserve"> Portanto, por ser um órgão umbilicalmente ligado às atividades acadêmicas, a 2ª Edição comemorativa da Revista Jurídica da Defensoria Pública de Mato Grosso do Sul não poderia deixar de fazer parte das comemorações do júbilo decenal, bem como, a 1ª Edição de livro Institucional de narrativas reais de julgamentos protagonizados por Defensores e Defensoras Públicas no Plenário do Júri que contenham atuações emblemáticas e marcantes no Tribunal Popular, sendo a função da ESDP de levar o conhecimento ao seu público</w:t>
      </w:r>
      <w:r w:rsidRPr="007371EF">
        <w:rPr>
          <w:rFonts w:ascii="Times New Roman" w:eastAsia="Calibri" w:hAnsi="Times New Roman" w:cs="Times New Roman"/>
          <w:lang w:eastAsia="en-US"/>
        </w:rPr>
        <w:t>.</w:t>
      </w:r>
    </w:p>
    <w:p w14:paraId="58C7569A" w14:textId="77777777" w:rsidR="007371EF" w:rsidRPr="007371EF" w:rsidRDefault="007371EF" w:rsidP="007371EF">
      <w:pPr>
        <w:shd w:val="clear" w:color="auto" w:fill="FFFFFF" w:themeFill="background1"/>
        <w:spacing w:after="12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2.1.4.</w:t>
      </w:r>
      <w:r w:rsidRPr="007371EF">
        <w:rPr>
          <w:rFonts w:ascii="Times New Roman" w:eastAsia="Calibri" w:hAnsi="Times New Roman" w:cs="Times New Roman"/>
          <w:color w:val="000000"/>
          <w:lang w:eastAsia="en-US"/>
        </w:rPr>
        <w:t xml:space="preserve"> </w:t>
      </w:r>
      <w:r w:rsidRPr="007371EF">
        <w:rPr>
          <w:rFonts w:ascii="Times New Roman" w:eastAsia="Calibri" w:hAnsi="Times New Roman" w:cs="Times New Roman"/>
          <w:lang w:eastAsia="en-US"/>
        </w:rPr>
        <w:t xml:space="preserve">Dessa Forma, </w:t>
      </w:r>
      <w:r w:rsidRPr="007371EF">
        <w:rPr>
          <w:rFonts w:ascii="Times New Roman" w:eastAsia="Calibri" w:hAnsi="Times New Roman" w:cs="Times New Roman"/>
          <w:color w:val="000000"/>
          <w:lang w:eastAsia="en-US"/>
        </w:rPr>
        <w:t>justifica-se a necessidade para contratação em comento</w:t>
      </w:r>
      <w:r w:rsidRPr="007371EF">
        <w:rPr>
          <w:rFonts w:ascii="Times New Roman" w:eastAsia="Calibri" w:hAnsi="Times New Roman" w:cs="Times New Roman"/>
          <w:i/>
          <w:iCs/>
          <w:color w:val="000000"/>
          <w:lang w:eastAsia="en-US"/>
        </w:rPr>
        <w:t>,</w:t>
      </w:r>
      <w:r w:rsidRPr="007371EF">
        <w:rPr>
          <w:rFonts w:ascii="Times New Roman" w:eastAsia="Calibri" w:hAnsi="Times New Roman" w:cs="Times New Roman"/>
          <w:color w:val="000000"/>
          <w:lang w:eastAsia="en-US"/>
        </w:rPr>
        <w:t> atendendo assim a demanda da Defensoria Pública do Estado de Mato Grosso do Sul</w:t>
      </w:r>
      <w:r w:rsidRPr="007371EF">
        <w:rPr>
          <w:rFonts w:ascii="Times New Roman" w:eastAsia="Calibri" w:hAnsi="Times New Roman" w:cs="Times New Roman"/>
          <w:lang w:eastAsia="en-US"/>
        </w:rPr>
        <w:t xml:space="preserve">. </w:t>
      </w:r>
    </w:p>
    <w:p w14:paraId="7252445C" w14:textId="77777777" w:rsidR="007371EF" w:rsidRPr="007371EF" w:rsidRDefault="007371EF" w:rsidP="007371EF">
      <w:pPr>
        <w:numPr>
          <w:ilvl w:val="1"/>
          <w:numId w:val="23"/>
        </w:numPr>
        <w:suppressAutoHyphens/>
        <w:spacing w:after="120"/>
        <w:ind w:left="0" w:firstLine="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JUSTIFICATIVA DO QUANTITATIVO ESTIMADO</w:t>
      </w:r>
    </w:p>
    <w:p w14:paraId="59156545" w14:textId="77777777" w:rsidR="007371EF" w:rsidRPr="007371EF" w:rsidRDefault="007371EF" w:rsidP="007371EF">
      <w:pPr>
        <w:numPr>
          <w:ilvl w:val="2"/>
          <w:numId w:val="0"/>
        </w:numPr>
        <w:shd w:val="clear" w:color="auto" w:fill="FFFFFF" w:themeFill="background1"/>
        <w:spacing w:after="12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As quantidades foram estimadas </w:t>
      </w:r>
      <w:r w:rsidRPr="007371EF">
        <w:rPr>
          <w:rFonts w:ascii="Times New Roman" w:eastAsia="Times New Roman" w:hAnsi="Times New Roman" w:cs="Times New Roman"/>
          <w:color w:val="000000"/>
        </w:rPr>
        <w:t>lavando-se em conta o número de participantes e a quantidade de eventos que ocorrem na ESDP. E ainda, p</w:t>
      </w:r>
      <w:r w:rsidRPr="007371EF">
        <w:rPr>
          <w:rFonts w:ascii="Times New Roman" w:eastAsia="Calibri" w:hAnsi="Times New Roman" w:cs="Times New Roman"/>
          <w:color w:val="000000"/>
          <w:lang w:eastAsia="en-US"/>
        </w:rPr>
        <w:t xml:space="preserve">or se tratar de impressos acadêmicos com caráter informativo, a quantidade </w:t>
      </w:r>
      <w:r w:rsidRPr="007371EF">
        <w:rPr>
          <w:rFonts w:ascii="Times New Roman" w:eastAsia="Calibri" w:hAnsi="Times New Roman" w:cs="Times New Roman"/>
          <w:lang w:eastAsia="en-US"/>
        </w:rPr>
        <w:t xml:space="preserve">será distribuída em todos os eventos que serão </w:t>
      </w:r>
      <w:r w:rsidRPr="007371EF">
        <w:rPr>
          <w:rFonts w:ascii="Times New Roman" w:eastAsia="Calibri" w:hAnsi="Times New Roman" w:cs="Times New Roman"/>
          <w:color w:val="000000"/>
          <w:lang w:eastAsia="en-US"/>
        </w:rPr>
        <w:t>realizados na Escola</w:t>
      </w:r>
      <w:r w:rsidRPr="007371EF">
        <w:rPr>
          <w:rFonts w:ascii="Times New Roman" w:eastAsia="Calibri" w:hAnsi="Times New Roman" w:cs="Times New Roman"/>
          <w:lang w:eastAsia="en-US"/>
        </w:rPr>
        <w:t xml:space="preserve">, conforme item 07 do Estudo Técnico Preliminar. </w:t>
      </w:r>
    </w:p>
    <w:p w14:paraId="24DAFEFB" w14:textId="77777777" w:rsidR="007371EF" w:rsidRPr="007371EF" w:rsidRDefault="007371EF" w:rsidP="007371EF">
      <w:pPr>
        <w:numPr>
          <w:ilvl w:val="1"/>
          <w:numId w:val="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JUSTIFICATIVA PARA O PARCELAMENTO OU NÃO DA CONTRATAÇÃO</w:t>
      </w:r>
    </w:p>
    <w:p w14:paraId="0074A0C7" w14:textId="77777777" w:rsidR="007371EF" w:rsidRPr="007371EF" w:rsidRDefault="007371EF" w:rsidP="007371EF">
      <w:pPr>
        <w:suppressAutoHyphens/>
        <w:spacing w:after="120" w:line="360" w:lineRule="auto"/>
        <w:jc w:val="both"/>
        <w:rPr>
          <w:rFonts w:asciiTheme="minorHAnsi" w:eastAsia="Libre Franklin" w:hAnsiTheme="minorHAnsi" w:cstheme="minorHAnsi"/>
          <w:color w:val="000000"/>
          <w:sz w:val="20"/>
          <w:szCs w:val="20"/>
          <w:lang w:eastAsia="ar-SA"/>
        </w:rPr>
      </w:pPr>
      <w:r w:rsidRPr="007371EF">
        <w:rPr>
          <w:rFonts w:ascii="Times New Roman" w:eastAsia="Times New Roman" w:hAnsi="Times New Roman" w:cs="Times New Roman"/>
          <w:szCs w:val="20"/>
          <w:lang w:eastAsia="ar-SA"/>
        </w:rPr>
        <w:t>2.3.1.</w:t>
      </w:r>
      <w:r w:rsidRPr="007371EF">
        <w:rPr>
          <w:rFonts w:asciiTheme="minorHAnsi" w:eastAsia="Libre Franklin" w:hAnsiTheme="minorHAnsi" w:cstheme="minorHAnsi"/>
          <w:color w:val="000000"/>
          <w:sz w:val="20"/>
          <w:szCs w:val="20"/>
          <w:lang w:eastAsia="ar-SA"/>
        </w:rPr>
        <w:t xml:space="preserve"> </w:t>
      </w:r>
      <w:r w:rsidRPr="007371EF">
        <w:rPr>
          <w:rFonts w:ascii="Times New Roman" w:eastAsia="Times New Roman" w:hAnsi="Times New Roman" w:cs="Times New Roman"/>
          <w:color w:val="000000"/>
          <w:szCs w:val="20"/>
          <w:lang w:eastAsia="ar-SA"/>
        </w:rPr>
        <w:t>Observa-se o fato de que toda e qualquer licitação se destina a investigar qual a melhor proposta para a efetivação dos interesses da Administração Pública, com a qualidade necessária e o menor custo possível, balizando-se por normas fundadas sobre princípios que assegurem a competitividade e justo preço, conforme o que determina o inciso II, do Art. 47 da Lei 14.133/2021.</w:t>
      </w:r>
    </w:p>
    <w:p w14:paraId="1548B19C"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lastRenderedPageBreak/>
        <w:t>2.3.2. Frisa-se que, o art. 47, § 1º, da Lei n. 14.133/2021 estabelece que as compras efetuadas pela Administração Pública devem ser divididas em tantas parcelas quantas se comprovarem técnica e economicamente viáveis e ainda, considerar-se-á a </w:t>
      </w:r>
      <w:r w:rsidRPr="007371EF">
        <w:rPr>
          <w:rFonts w:ascii="Times New Roman" w:eastAsia="Times New Roman" w:hAnsi="Times New Roman" w:cs="Times New Roman"/>
          <w:color w:val="000000"/>
          <w:shd w:val="clear" w:color="auto" w:fill="FFFFFF"/>
        </w:rPr>
        <w:t>busca pela ampliação da competição e evitar a concentração de mercado.</w:t>
      </w:r>
    </w:p>
    <w:p w14:paraId="20D273CF"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2.3.3. No mesmo sentido a Súmula nº 247 do TCU, vejamos:</w:t>
      </w:r>
    </w:p>
    <w:p w14:paraId="44B18BC7" w14:textId="77777777" w:rsidR="007371EF" w:rsidRPr="007371EF" w:rsidRDefault="007371EF" w:rsidP="007371EF">
      <w:pPr>
        <w:spacing w:line="360" w:lineRule="auto"/>
        <w:ind w:left="1134"/>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i/>
          <w:iCs/>
          <w:color w:val="000000"/>
        </w:rPr>
        <w:t>2.3.3.1. É obrigatória a admissão da adjudicação por item e não por preço global, nos editais das licitações para a contratação de obras, serviços, compras e alienações, cujo objeto seja divisível, </w:t>
      </w:r>
      <w:r w:rsidRPr="007371EF">
        <w:rPr>
          <w:rFonts w:ascii="Times New Roman" w:eastAsia="Times New Roman" w:hAnsi="Times New Roman" w:cs="Times New Roman"/>
          <w:b/>
          <w:bCs/>
          <w:i/>
          <w:iCs/>
          <w:color w:val="000000"/>
          <w:u w:val="single"/>
        </w:rPr>
        <w:t>desde que não haja prejuízo para o conjunto ou complexo ou perda de economia de escala</w:t>
      </w:r>
      <w:r w:rsidRPr="007371EF">
        <w:rPr>
          <w:rFonts w:ascii="Times New Roman" w:eastAsia="Times New Roman" w:hAnsi="Times New Roman" w:cs="Times New Roman"/>
          <w:i/>
          <w:iCs/>
          <w:color w:val="000000"/>
        </w:rPr>
        <w:t>,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à essa divisibilidade. (Grifou-se).</w:t>
      </w:r>
    </w:p>
    <w:p w14:paraId="6A4C1CA2"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2.3.4. Portanto a Administração Pública deve analisar cada caso isoladamente, buscando a contratação mais vantajosa, restando demonstrado, no caso em tela, que</w:t>
      </w:r>
      <w:r w:rsidRPr="007371EF">
        <w:rPr>
          <w:rFonts w:ascii="Times New Roman" w:eastAsia="Times New Roman" w:hAnsi="Times New Roman" w:cs="Times New Roman"/>
          <w:b/>
          <w:bCs/>
          <w:color w:val="000000"/>
        </w:rPr>
        <w:t xml:space="preserve"> o parcelamento da solução na contratação de empresa especializada em serviços gráficos não é vantajoso para este Órgão na medida em que sua divisão não se mostra interessante, por não se apresentar economicamente viável, com possibilidade de perda de escala, conforme entendimento da Súmula 247 do TCU, grifada acima.</w:t>
      </w:r>
    </w:p>
    <w:p w14:paraId="04F35204"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2.3.5. Ademais, fica evidente pela forma como o mercado de fornecedores funciona a partir da pesquisa de preços, que a vantajosidade econômica para a Administração ocorre na hipótese de contratação de grupo integral, uma vez que o menor preço é resultante da multiplicação de preços de diversos itens pelas quantidades estimadas, o que gera economia de escala.</w:t>
      </w:r>
    </w:p>
    <w:p w14:paraId="059E0ACB"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2.3.6. Quanto à formação do grupo, a contratação dos serviços em foco amolda-se em maior uniformidade de execução se prestada por única empresa, haja vista questões ligadas à logística da operação, custos gerenciais e administrativos, a padronização e qualidade dos serviços prestados.</w:t>
      </w:r>
    </w:p>
    <w:p w14:paraId="1B10CF16" w14:textId="77777777" w:rsidR="007371EF" w:rsidRPr="007371EF" w:rsidRDefault="007371EF" w:rsidP="007371EF">
      <w:pPr>
        <w:spacing w:after="165"/>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2.3.7. Quanto ao parcelamento dos itens o artigo 40, § 2º da Lei n. 14.133/2021, dispõe que:</w:t>
      </w:r>
    </w:p>
    <w:p w14:paraId="6EE54173" w14:textId="77777777" w:rsidR="007371EF" w:rsidRPr="007371EF" w:rsidRDefault="007371EF" w:rsidP="007371EF">
      <w:pPr>
        <w:ind w:left="1134"/>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Art. 40 (...)</w:t>
      </w:r>
    </w:p>
    <w:p w14:paraId="6C0CDD66" w14:textId="77777777" w:rsidR="007371EF" w:rsidRPr="007371EF" w:rsidRDefault="007371EF" w:rsidP="007371EF">
      <w:pPr>
        <w:spacing w:line="360" w:lineRule="auto"/>
        <w:ind w:left="1134"/>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§1º (...)</w:t>
      </w:r>
    </w:p>
    <w:p w14:paraId="44967F60" w14:textId="77777777" w:rsidR="007371EF" w:rsidRPr="007371EF" w:rsidRDefault="007371EF" w:rsidP="007371EF">
      <w:pPr>
        <w:spacing w:line="360" w:lineRule="auto"/>
        <w:ind w:left="1134"/>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lastRenderedPageBreak/>
        <w:t>§ 2º Na aplicação do princípio do parcelamento, referente às compras, deverão ser considerados:</w:t>
      </w:r>
    </w:p>
    <w:p w14:paraId="5CA16050" w14:textId="77777777" w:rsidR="007371EF" w:rsidRPr="007371EF" w:rsidRDefault="007371EF" w:rsidP="007371EF">
      <w:pPr>
        <w:spacing w:line="360" w:lineRule="auto"/>
        <w:ind w:left="1134"/>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I - a viabilidade da divisão do objeto em lotes;</w:t>
      </w:r>
    </w:p>
    <w:p w14:paraId="35F8C01E" w14:textId="77777777" w:rsidR="007371EF" w:rsidRPr="007371EF" w:rsidRDefault="007371EF" w:rsidP="007371EF">
      <w:pPr>
        <w:spacing w:line="360" w:lineRule="auto"/>
        <w:ind w:left="1134"/>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II - o aproveitamento das peculiaridades do mercado local, com vistas à economicidade, sempre que possível, desde que atendidos os parâmetros de qualidade; e</w:t>
      </w:r>
    </w:p>
    <w:p w14:paraId="22EF1DAF" w14:textId="77777777" w:rsidR="007371EF" w:rsidRPr="007371EF" w:rsidRDefault="007371EF" w:rsidP="007371EF">
      <w:pPr>
        <w:spacing w:line="360" w:lineRule="auto"/>
        <w:ind w:left="1134"/>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III - o dever de buscar a ampliação da competição e de evitar a concentração de mercado.</w:t>
      </w:r>
    </w:p>
    <w:p w14:paraId="4A5293CC" w14:textId="77777777" w:rsidR="007371EF" w:rsidRPr="007371EF" w:rsidRDefault="007371EF" w:rsidP="007371EF">
      <w:pPr>
        <w:ind w:left="1134"/>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w:t>
      </w:r>
    </w:p>
    <w:p w14:paraId="5CFCCF0D" w14:textId="77777777" w:rsidR="007371EF" w:rsidRPr="007371EF" w:rsidRDefault="007371EF" w:rsidP="007371EF">
      <w:pPr>
        <w:ind w:left="570"/>
        <w:jc w:val="both"/>
        <w:rPr>
          <w:rFonts w:ascii="Times New Roman" w:eastAsia="Times New Roman" w:hAnsi="Times New Roman" w:cs="Times New Roman"/>
          <w:color w:val="000000"/>
        </w:rPr>
      </w:pPr>
    </w:p>
    <w:p w14:paraId="69A00CAC" w14:textId="77777777" w:rsidR="007371EF" w:rsidRPr="007371EF" w:rsidRDefault="007371EF" w:rsidP="007371EF">
      <w:pPr>
        <w:spacing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2.3.8. Ademais, tendo em conta que o serviço previsto nesta licitação é interligado, a apuração de responsabilidade tornar-se-ia inviável, com a possibilidade de os fornecedores divergirem um do outro, sem que se apresentasse a pronta e imediata solução imprescindível à continuidade dos serviços.</w:t>
      </w:r>
    </w:p>
    <w:p w14:paraId="3C13125A"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2.3.9. Vale ressaltar que, seria desastroso para a Administração, tecnicamente falando, se as execuções dos serviços contratados restassem prejudicados por inexecução total ou parcial do serviço.</w:t>
      </w:r>
    </w:p>
    <w:p w14:paraId="42B3E7CD" w14:textId="423B4B17" w:rsidR="007371EF" w:rsidRDefault="007371EF" w:rsidP="007371EF">
      <w:pPr>
        <w:spacing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2.3.10. Também não há que se falar em preterir o princípio da economicidade, haja vista a racionalização promovida pela Administração, por meio do qual foi possível estabelecer estimativa com base em dados reais de uso de recursos, a favorecer a oferta de melhores propostas de preços pelas licitantes.</w:t>
      </w:r>
    </w:p>
    <w:p w14:paraId="77BC8FEA" w14:textId="77777777" w:rsidR="00036F4C" w:rsidRPr="007371EF" w:rsidRDefault="00036F4C" w:rsidP="007371EF">
      <w:pPr>
        <w:spacing w:line="360" w:lineRule="auto"/>
        <w:jc w:val="both"/>
        <w:rPr>
          <w:rFonts w:ascii="Times New Roman" w:eastAsia="Times New Roman" w:hAnsi="Times New Roman" w:cs="Times New Roman"/>
          <w:color w:val="000000"/>
          <w:sz w:val="27"/>
          <w:szCs w:val="27"/>
        </w:rPr>
      </w:pPr>
    </w:p>
    <w:p w14:paraId="0AD08CE6" w14:textId="77777777" w:rsidR="007371EF" w:rsidRPr="007371EF" w:rsidRDefault="007371EF" w:rsidP="007371EF">
      <w:pPr>
        <w:numPr>
          <w:ilvl w:val="1"/>
          <w:numId w:val="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JUSTIFICATIVA DA ESCOLHA DA SOLUÇÃO</w:t>
      </w:r>
    </w:p>
    <w:p w14:paraId="7DBA1CD5"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2.4.1. Para que a contratação atinja os resultados pretendidos pela Escola Superior da Defensoria Pública, é necessário um conjunto de elementos e especificações técnicas com descrição minuciosa dos serviços a serem prestados. Deve-se considerar: a qualidade das impressões, o prazo de entrega, considerando a localização do prédio onde será realizado a solenidade.</w:t>
      </w:r>
    </w:p>
    <w:p w14:paraId="67F109F1"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2.4.2. A adjudicação do objeto deverá ser realizada para um único fornecedor, conforme justificativa apresentada no presente termo de referência.</w:t>
      </w:r>
    </w:p>
    <w:p w14:paraId="2517586A"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color w:val="000000"/>
          <w:szCs w:val="20"/>
          <w:lang w:eastAsia="ar-SA"/>
        </w:rPr>
        <w:t xml:space="preserve">2.4.3. Diante ao exposto, optou-se em realizar a licitação por meio da modalidade pregão eletrônico, que tem como tipo o menor preço, reunindo os itens a serem contratados em GRUPO ÚNICO, </w:t>
      </w:r>
      <w:r w:rsidRPr="007371EF">
        <w:rPr>
          <w:rFonts w:ascii="Times New Roman" w:eastAsia="Times New Roman" w:hAnsi="Times New Roman" w:cs="Times New Roman"/>
          <w:color w:val="000000"/>
          <w:szCs w:val="20"/>
          <w:lang w:eastAsia="ar-SA"/>
        </w:rPr>
        <w:lastRenderedPageBreak/>
        <w:t>levando–se em conta a sua natureza no segmento de mercado e a redução de custo administrativo de gerenciamento de todo processo durante a execução contratual.</w:t>
      </w:r>
    </w:p>
    <w:p w14:paraId="0BA7A9A3" w14:textId="77777777" w:rsidR="007371EF" w:rsidRPr="007371EF" w:rsidRDefault="007371EF" w:rsidP="007371EF">
      <w:pPr>
        <w:numPr>
          <w:ilvl w:val="0"/>
          <w:numId w:val="16"/>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ESPECIFICAÇÃO DO OBJETO E REQUISITOS DA CONTRATAÇÃO</w:t>
      </w:r>
    </w:p>
    <w:p w14:paraId="3A237E80" w14:textId="77777777" w:rsidR="007371EF" w:rsidRPr="007371EF" w:rsidRDefault="007371EF" w:rsidP="007371EF">
      <w:pPr>
        <w:numPr>
          <w:ilvl w:val="1"/>
          <w:numId w:val="0"/>
        </w:numPr>
        <w:suppressAutoHyphens/>
        <w:spacing w:after="120"/>
        <w:ind w:left="426" w:hanging="432"/>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DESCRIÇÃO DOS SERVIÇOS E/OU DETALHAMENTO DO OBJETO</w:t>
      </w:r>
    </w:p>
    <w:p w14:paraId="7EB8B562" w14:textId="77777777" w:rsidR="007371EF" w:rsidRPr="007371EF" w:rsidRDefault="007371EF" w:rsidP="007371EF">
      <w:pPr>
        <w:suppressAutoHyphens/>
        <w:spacing w:after="120"/>
        <w:jc w:val="both"/>
        <w:rPr>
          <w:rFonts w:ascii="Times New Roman" w:eastAsia="Times New Roman" w:hAnsi="Times New Roman" w:cs="Times New Roman"/>
          <w:lang w:eastAsia="ar-SA"/>
        </w:rPr>
      </w:pPr>
      <w:r w:rsidRPr="007371EF">
        <w:rPr>
          <w:rFonts w:ascii="Times New Roman" w:eastAsia="Times New Roman" w:hAnsi="Times New Roman" w:cs="Times New Roman"/>
          <w:szCs w:val="20"/>
          <w:lang w:eastAsia="ar-SA"/>
        </w:rPr>
        <w:t>3.1.1. Contratação de empresa especializada em serviços gráficos, conforme descrito no subitem 3.2.3. deste Termo de Referência</w:t>
      </w:r>
      <w:r w:rsidRPr="007371EF">
        <w:rPr>
          <w:rFonts w:ascii="Times New Roman" w:eastAsia="Times New Roman" w:hAnsi="Times New Roman" w:cs="Times New Roman"/>
          <w:lang w:eastAsia="ar-SA"/>
        </w:rPr>
        <w:t>.</w:t>
      </w:r>
    </w:p>
    <w:p w14:paraId="20FE017F" w14:textId="77777777" w:rsidR="00036F4C" w:rsidRDefault="00036F4C" w:rsidP="007371EF">
      <w:pPr>
        <w:suppressAutoHyphens/>
        <w:spacing w:after="120"/>
        <w:jc w:val="both"/>
        <w:rPr>
          <w:rFonts w:ascii="Times New Roman" w:eastAsia="Times New Roman" w:hAnsi="Times New Roman" w:cs="Times New Roman"/>
          <w:szCs w:val="20"/>
          <w:lang w:eastAsia="ar-SA"/>
        </w:rPr>
      </w:pPr>
    </w:p>
    <w:p w14:paraId="0F137C59" w14:textId="5507A2D1" w:rsidR="007371EF" w:rsidRPr="007371EF" w:rsidRDefault="007371EF" w:rsidP="007371EF">
      <w:p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3.2. REQUISITOS DA CONTRATAÇÃO</w:t>
      </w:r>
    </w:p>
    <w:p w14:paraId="79960CAA"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3.2.1. Requisitos de Habilitação</w:t>
      </w:r>
    </w:p>
    <w:p w14:paraId="0C70C7A7"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3.2.1.1. Todas as certidões previstas no item 5.4 deste Termo de Referência.</w:t>
      </w:r>
    </w:p>
    <w:p w14:paraId="5DA808BD"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3.2.2. Requisitos Obrigacionais</w:t>
      </w:r>
    </w:p>
    <w:p w14:paraId="126427E9"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rPr>
        <w:t>3.2.2.1.</w:t>
      </w:r>
      <w:r w:rsidRPr="007371EF">
        <w:rPr>
          <w:rFonts w:ascii="Times New Roman" w:eastAsia="Times New Roman" w:hAnsi="Times New Roman" w:cs="Times New Roman"/>
          <w:color w:val="000000"/>
        </w:rPr>
        <w:t xml:space="preserve"> Efetuar a entrega dos materiais em perfeitas condições, no prazo e local indicados pela Administração, em estrita observância das especificações do Edital e da proposta, acompanhado da respectiva nota fiscal;</w:t>
      </w:r>
    </w:p>
    <w:p w14:paraId="275BC2AE" w14:textId="77777777" w:rsidR="007371EF" w:rsidRPr="007371EF" w:rsidRDefault="007371EF" w:rsidP="007371EF">
      <w:pPr>
        <w:spacing w:line="360" w:lineRule="auto"/>
        <w:jc w:val="both"/>
        <w:rPr>
          <w:rFonts w:ascii="Times New Roman" w:eastAsia="Times New Roman" w:hAnsi="Times New Roman" w:cs="Times New Roman"/>
          <w:color w:val="000000"/>
          <w:sz w:val="27"/>
          <w:szCs w:val="27"/>
        </w:rPr>
      </w:pPr>
      <w:r w:rsidRPr="007371EF">
        <w:rPr>
          <w:rFonts w:ascii="Times New Roman" w:eastAsia="Times New Roman" w:hAnsi="Times New Roman" w:cs="Times New Roman"/>
          <w:color w:val="000000"/>
        </w:rPr>
        <w:t>3.2.2.2. Responsabilizar-se pelos vícios e danos decorrentes do produto, de acordo com os artigos 12, 13, 18 e 26, do Código de Defesa do Consumidor (Lei nº 8.078, de 1990);</w:t>
      </w:r>
    </w:p>
    <w:p w14:paraId="0648470F"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rPr>
        <w:t>3.2.2.3.</w:t>
      </w:r>
      <w:r w:rsidRPr="007371EF">
        <w:rPr>
          <w:rFonts w:ascii="Times New Roman" w:eastAsia="Times New Roman" w:hAnsi="Times New Roman" w:cs="Times New Roman"/>
          <w:color w:val="000000"/>
        </w:rPr>
        <w:t xml:space="preserve"> O dever previsto no subitem anterior implica na obrigação de, a critério da Administração, substituir, reparar, corrigir, remover, ou reconstruir, às suas expensas, no prazo máximo de 10 (dez) dias, o produto com avarias ou defeitos;</w:t>
      </w:r>
    </w:p>
    <w:p w14:paraId="1DDAC69E"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3.2.2.4. Atender prontamente a quaisquer exigências da Administração, inerentes ao objeto da presente licitação;</w:t>
      </w:r>
    </w:p>
    <w:p w14:paraId="6D026FC4"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3.2.2.5. Comunicar à Administração, no prazo máximo de 48 (quarenta e oito) horas que antecede a data da entrega, os motivos que impossibilitem o cumprimento do prazo previsto, com a devida comprovação.</w:t>
      </w:r>
    </w:p>
    <w:p w14:paraId="1186A047"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3.2.2.6. Manter-se, durante toda a execução do contrato, em compatibilidade com as obrigações assumidas, todas as condições de habilitação e qualificação exigidas na licitação;</w:t>
      </w:r>
    </w:p>
    <w:p w14:paraId="74BF70D2"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lastRenderedPageBreak/>
        <w:t>3.2.2.7. Não transferir a terceiros as obrigações assumidas, nem subcontratar qualquer das prestações a que está obrigada, exceto nas condições autorizadas no Termo de Referência ou na minuta de contrato;</w:t>
      </w:r>
    </w:p>
    <w:p w14:paraId="6F582EDC" w14:textId="77777777" w:rsidR="007371EF" w:rsidRPr="007371EF" w:rsidRDefault="007371EF" w:rsidP="007371EF">
      <w:pPr>
        <w:spacing w:before="120"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3.2.2.8. Responsabilizar-se pelas despesas dos tributos, encargos trabalhistas, previdenciários, fiscais, comerciais, taxas, fretes, seguros, deslocamento de pessoal, prestação de garantia e quaisquer outras que incidam ou venham a incidir na execução do contrato.</w:t>
      </w:r>
    </w:p>
    <w:p w14:paraId="250A9074"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color w:val="000000"/>
        </w:rPr>
        <w:t>3.2.2.9. Apresentar juntamente à fatura os documentos que comprovem a situação de habilitação.</w:t>
      </w:r>
    </w:p>
    <w:p w14:paraId="21548696"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3.2.3. Descrição do objeto.</w:t>
      </w:r>
    </w:p>
    <w:tbl>
      <w:tblPr>
        <w:tblStyle w:val="Tabelacomgrade1"/>
        <w:tblW w:w="0" w:type="auto"/>
        <w:tblLook w:val="04A0" w:firstRow="1" w:lastRow="0" w:firstColumn="1" w:lastColumn="0" w:noHBand="0" w:noVBand="1"/>
      </w:tblPr>
      <w:tblGrid>
        <w:gridCol w:w="857"/>
        <w:gridCol w:w="5674"/>
        <w:gridCol w:w="1134"/>
        <w:gridCol w:w="1411"/>
      </w:tblGrid>
      <w:tr w:rsidR="007371EF" w:rsidRPr="007371EF" w14:paraId="52450F1C" w14:textId="77777777" w:rsidTr="00036F4C">
        <w:tc>
          <w:tcPr>
            <w:tcW w:w="842" w:type="dxa"/>
          </w:tcPr>
          <w:p w14:paraId="42BBF72B" w14:textId="77777777" w:rsidR="007371EF" w:rsidRPr="00036F4C" w:rsidRDefault="007371EF" w:rsidP="007371EF">
            <w:pPr>
              <w:spacing w:after="120" w:line="276" w:lineRule="auto"/>
              <w:jc w:val="both"/>
              <w:rPr>
                <w:rFonts w:ascii="Times New Roman" w:eastAsia="Times New Roman" w:hAnsi="Times New Roman" w:cs="Times New Roman"/>
                <w:b/>
              </w:rPr>
            </w:pPr>
            <w:r w:rsidRPr="00036F4C">
              <w:rPr>
                <w:rFonts w:ascii="Times New Roman" w:eastAsia="Times New Roman" w:hAnsi="Times New Roman" w:cs="Times New Roman"/>
                <w:b/>
              </w:rPr>
              <w:t>ITEM</w:t>
            </w:r>
          </w:p>
        </w:tc>
        <w:tc>
          <w:tcPr>
            <w:tcW w:w="5674" w:type="dxa"/>
          </w:tcPr>
          <w:p w14:paraId="4005FBD2" w14:textId="77777777" w:rsidR="007371EF" w:rsidRPr="00036F4C" w:rsidRDefault="007371EF" w:rsidP="007371EF">
            <w:pPr>
              <w:spacing w:after="120" w:line="276" w:lineRule="auto"/>
              <w:jc w:val="center"/>
              <w:rPr>
                <w:rFonts w:ascii="Times New Roman" w:eastAsia="Times New Roman" w:hAnsi="Times New Roman" w:cs="Times New Roman"/>
                <w:b/>
              </w:rPr>
            </w:pPr>
            <w:r w:rsidRPr="00036F4C">
              <w:rPr>
                <w:rFonts w:ascii="Times New Roman" w:eastAsia="Times New Roman" w:hAnsi="Times New Roman" w:cs="Times New Roman"/>
                <w:b/>
              </w:rPr>
              <w:t>DESCRIÇÃO</w:t>
            </w:r>
          </w:p>
        </w:tc>
        <w:tc>
          <w:tcPr>
            <w:tcW w:w="1134" w:type="dxa"/>
          </w:tcPr>
          <w:p w14:paraId="409A80E7" w14:textId="77777777" w:rsidR="007371EF" w:rsidRPr="00036F4C" w:rsidRDefault="007371EF" w:rsidP="007371EF">
            <w:pPr>
              <w:spacing w:after="120" w:line="276" w:lineRule="auto"/>
              <w:jc w:val="center"/>
              <w:rPr>
                <w:rFonts w:ascii="Times New Roman" w:eastAsia="Times New Roman" w:hAnsi="Times New Roman" w:cs="Times New Roman"/>
                <w:b/>
              </w:rPr>
            </w:pPr>
            <w:r w:rsidRPr="00036F4C">
              <w:rPr>
                <w:rFonts w:ascii="Times New Roman" w:eastAsia="Times New Roman" w:hAnsi="Times New Roman" w:cs="Times New Roman"/>
                <w:b/>
              </w:rPr>
              <w:t>UNID.</w:t>
            </w:r>
          </w:p>
        </w:tc>
        <w:tc>
          <w:tcPr>
            <w:tcW w:w="1411" w:type="dxa"/>
          </w:tcPr>
          <w:p w14:paraId="0250010D" w14:textId="77777777" w:rsidR="007371EF" w:rsidRPr="00036F4C" w:rsidRDefault="007371EF" w:rsidP="007371EF">
            <w:pPr>
              <w:spacing w:after="120" w:line="276" w:lineRule="auto"/>
              <w:jc w:val="both"/>
              <w:rPr>
                <w:rFonts w:ascii="Times New Roman" w:eastAsia="Times New Roman" w:hAnsi="Times New Roman" w:cs="Times New Roman"/>
                <w:b/>
              </w:rPr>
            </w:pPr>
            <w:r w:rsidRPr="00036F4C">
              <w:rPr>
                <w:rFonts w:ascii="Times New Roman" w:eastAsia="Times New Roman" w:hAnsi="Times New Roman" w:cs="Times New Roman"/>
                <w:b/>
              </w:rPr>
              <w:t>QUANTID.</w:t>
            </w:r>
          </w:p>
        </w:tc>
      </w:tr>
      <w:tr w:rsidR="007371EF" w:rsidRPr="007371EF" w14:paraId="6AF66F3F" w14:textId="77777777" w:rsidTr="00036F4C">
        <w:tc>
          <w:tcPr>
            <w:tcW w:w="842" w:type="dxa"/>
          </w:tcPr>
          <w:p w14:paraId="3E6198A4"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t>01</w:t>
            </w:r>
          </w:p>
        </w:tc>
        <w:tc>
          <w:tcPr>
            <w:tcW w:w="5674" w:type="dxa"/>
          </w:tcPr>
          <w:p w14:paraId="41299289"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Revista com até 320 (trezentas e vinte) páginas (capa e contracapa inclusas). Especificações: </w:t>
            </w:r>
          </w:p>
          <w:p w14:paraId="72E76C21"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Formato: 15cm x 21cm (fechado / tamanho final refilado). </w:t>
            </w:r>
          </w:p>
          <w:p w14:paraId="332C3071"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Capa: Triplex 250g/m2; impressão 4x0 cores; laminação BOPP Fosca; Verniz UV Localizado; sem orelhas. - Miolo (316 páginas): Papel Sulfite Alta Alvura 90g/m2, SENDO: </w:t>
            </w:r>
          </w:p>
          <w:p w14:paraId="414B1BAB"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250 páginas: impressão preto e branco, frente e verso (1/1 cor); </w:t>
            </w:r>
          </w:p>
          <w:p w14:paraId="797146EF"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66 páginas: impressão colorida, frente e verso (4x4 cores). </w:t>
            </w:r>
          </w:p>
          <w:p w14:paraId="09BB3A89"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Encadernação: Lombada quadrada com PUR. </w:t>
            </w:r>
          </w:p>
          <w:p w14:paraId="6EC1490C"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CTP e prova digital inclusos. UN 600</w:t>
            </w:r>
          </w:p>
          <w:p w14:paraId="081C42CE"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w:t>
            </w:r>
            <w:r w:rsidRPr="007371EF">
              <w:rPr>
                <w:rFonts w:ascii="Times New Roman" w:eastAsia="Times New Roman" w:hAnsi="Times New Roman" w:cs="Times New Roman"/>
                <w:b/>
              </w:rPr>
              <w:t>TEMA: 2ª Revista Jurídica da Defensoria Pública de Mato Grosso do Sul (RJDPMS) – Edição Comemorativa 10 anos da ESDP</w:t>
            </w:r>
          </w:p>
        </w:tc>
        <w:tc>
          <w:tcPr>
            <w:tcW w:w="1134" w:type="dxa"/>
            <w:vAlign w:val="center"/>
          </w:tcPr>
          <w:p w14:paraId="3F3B8C9D"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t>UN</w:t>
            </w:r>
          </w:p>
        </w:tc>
        <w:tc>
          <w:tcPr>
            <w:tcW w:w="1411" w:type="dxa"/>
            <w:vAlign w:val="center"/>
          </w:tcPr>
          <w:p w14:paraId="6A8E2A37"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t>400</w:t>
            </w:r>
          </w:p>
        </w:tc>
      </w:tr>
      <w:tr w:rsidR="007371EF" w:rsidRPr="007371EF" w14:paraId="51920CDC" w14:textId="77777777" w:rsidTr="00036F4C">
        <w:tc>
          <w:tcPr>
            <w:tcW w:w="842" w:type="dxa"/>
          </w:tcPr>
          <w:p w14:paraId="0B16B9FA"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t>02</w:t>
            </w:r>
          </w:p>
        </w:tc>
        <w:tc>
          <w:tcPr>
            <w:tcW w:w="5674" w:type="dxa"/>
          </w:tcPr>
          <w:p w14:paraId="01E9697E"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Revista com até 320 (trezentas e vinte) páginas (capa e contracapa inclusas). Especificações: </w:t>
            </w:r>
          </w:p>
          <w:p w14:paraId="7280A6B1"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Formato: 15cm x 21cm (fechado / tamanho final refilado). </w:t>
            </w:r>
          </w:p>
          <w:p w14:paraId="4C87BCAE"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Capa: Triplex 250g/m2; impressão 4x0 cores; laminação BOPP Fosca; Verniz UV Localizado; sem </w:t>
            </w:r>
            <w:r w:rsidRPr="007371EF">
              <w:rPr>
                <w:rFonts w:ascii="Times New Roman" w:eastAsia="Times New Roman" w:hAnsi="Times New Roman" w:cs="Times New Roman"/>
              </w:rPr>
              <w:lastRenderedPageBreak/>
              <w:t xml:space="preserve">orelhas. - Miolo (316 páginas): Papel Sulfite Alta Alvura 90g/m2, </w:t>
            </w:r>
          </w:p>
          <w:p w14:paraId="0E5E2AAB"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SENDO: • 250 páginas: impressão preto e branco, frente e verso (1/1 cor); </w:t>
            </w:r>
          </w:p>
          <w:p w14:paraId="4D979239"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66 páginas: impressão colorida, frente e verso (4x4 cores). </w:t>
            </w:r>
          </w:p>
          <w:p w14:paraId="4AD18613"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Encadernação: Lombada quadrada com PUR. - CTP e prova digital inclusos.</w:t>
            </w:r>
          </w:p>
          <w:p w14:paraId="631159EC" w14:textId="77777777" w:rsidR="007371EF" w:rsidRPr="007371EF" w:rsidRDefault="007371EF" w:rsidP="007371EF">
            <w:pPr>
              <w:spacing w:after="120"/>
              <w:jc w:val="both"/>
              <w:rPr>
                <w:rFonts w:ascii="Times New Roman" w:eastAsia="Times New Roman" w:hAnsi="Times New Roman" w:cs="Times New Roman"/>
              </w:rPr>
            </w:pPr>
            <w:r w:rsidRPr="007371EF">
              <w:rPr>
                <w:rFonts w:ascii="Times New Roman" w:eastAsia="Times New Roman" w:hAnsi="Times New Roman" w:cs="Times New Roman"/>
              </w:rPr>
              <w:t xml:space="preserve">- </w:t>
            </w:r>
            <w:r w:rsidRPr="007371EF">
              <w:rPr>
                <w:rFonts w:ascii="Times New Roman" w:eastAsia="Times New Roman" w:hAnsi="Times New Roman" w:cs="Times New Roman"/>
                <w:b/>
              </w:rPr>
              <w:t>TEMA: “1ª Edição do Livro Institucional de Narrativas do Júri da Defensoria Pública de Mato Grosso do Sul: A Defensoria em Plenário: histórias do Júri”</w:t>
            </w:r>
          </w:p>
        </w:tc>
        <w:tc>
          <w:tcPr>
            <w:tcW w:w="1134" w:type="dxa"/>
            <w:vAlign w:val="center"/>
          </w:tcPr>
          <w:p w14:paraId="2BB39677"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lastRenderedPageBreak/>
              <w:t>UN</w:t>
            </w:r>
          </w:p>
        </w:tc>
        <w:tc>
          <w:tcPr>
            <w:tcW w:w="1411" w:type="dxa"/>
            <w:vAlign w:val="center"/>
          </w:tcPr>
          <w:p w14:paraId="23A02401" w14:textId="77777777" w:rsidR="007371EF" w:rsidRPr="007371EF" w:rsidRDefault="007371EF" w:rsidP="007371EF">
            <w:pPr>
              <w:spacing w:after="120" w:line="276" w:lineRule="auto"/>
              <w:jc w:val="center"/>
              <w:rPr>
                <w:rFonts w:ascii="Times New Roman" w:eastAsia="Times New Roman" w:hAnsi="Times New Roman" w:cs="Times New Roman"/>
              </w:rPr>
            </w:pPr>
            <w:r w:rsidRPr="007371EF">
              <w:rPr>
                <w:rFonts w:ascii="Times New Roman" w:eastAsia="Times New Roman" w:hAnsi="Times New Roman" w:cs="Times New Roman"/>
              </w:rPr>
              <w:t>300</w:t>
            </w:r>
          </w:p>
        </w:tc>
      </w:tr>
    </w:tbl>
    <w:p w14:paraId="6B042D3C"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p>
    <w:p w14:paraId="1A48446B"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3.3. ENTREGA E/OU EXECUÇÃO E CRITÉRIOS DE ACEITAÇÃO DO OBJETO</w:t>
      </w:r>
    </w:p>
    <w:p w14:paraId="61758CD1"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3.3.1. </w:t>
      </w:r>
      <w:r w:rsidRPr="007371EF">
        <w:rPr>
          <w:rFonts w:ascii="Times New Roman" w:eastAsia="Times New Roman" w:hAnsi="Times New Roman" w:cs="Times New Roman"/>
          <w:szCs w:val="20"/>
        </w:rPr>
        <w:t xml:space="preserve">Cada </w:t>
      </w:r>
      <w:r w:rsidRPr="007371EF">
        <w:rPr>
          <w:rFonts w:ascii="Times New Roman" w:eastAsia="Times New Roman" w:hAnsi="Times New Roman" w:cs="Times New Roman"/>
          <w:color w:val="000000"/>
          <w:szCs w:val="20"/>
        </w:rPr>
        <w:t>entrega deverá ser efetuada mediante requisição de fornecimento, formalizada pela contratante, dela devendo constar: a data, o valor unitário da entrega, a quantidade pretendida, o local para a entrega, o prazo, o carimbo e a assinatura do responsável, sendo efetuado diretamente pelo órgão, devidamente autorizado pela autoridade superior, e ainda acompanhado pela nota de empenho ou instrumento equivalente, contendo o número de referência da Ata e/ou Contrato.</w:t>
      </w:r>
    </w:p>
    <w:p w14:paraId="75A826DB"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3.3.2. </w:t>
      </w:r>
      <w:r w:rsidRPr="007371EF">
        <w:rPr>
          <w:rFonts w:ascii="Times New Roman" w:eastAsia="Times New Roman" w:hAnsi="Times New Roman" w:cs="Times New Roman"/>
          <w:szCs w:val="20"/>
        </w:rPr>
        <w:t xml:space="preserve">O prazo para entrega dos materiais será de </w:t>
      </w:r>
      <w:r w:rsidRPr="007371EF">
        <w:rPr>
          <w:rFonts w:ascii="Times New Roman" w:eastAsia="Times New Roman" w:hAnsi="Times New Roman" w:cs="Times New Roman"/>
          <w:b/>
          <w:szCs w:val="20"/>
        </w:rPr>
        <w:t>15 (quinze) dias corridos</w:t>
      </w:r>
      <w:r w:rsidRPr="007371EF">
        <w:rPr>
          <w:rFonts w:ascii="Times New Roman" w:eastAsia="Times New Roman" w:hAnsi="Times New Roman" w:cs="Times New Roman"/>
          <w:szCs w:val="20"/>
        </w:rPr>
        <w:t xml:space="preserve">, </w:t>
      </w:r>
      <w:r w:rsidRPr="007371EF">
        <w:rPr>
          <w:rFonts w:ascii="Times New Roman" w:eastAsia="Times New Roman" w:hAnsi="Times New Roman" w:cs="Times New Roman"/>
          <w:color w:val="000000"/>
          <w:szCs w:val="20"/>
        </w:rPr>
        <w:t xml:space="preserve">conforme solicitação do órgão/entidade requisitante, contados do recebimento da solicitação, de acordo com a demanda nos moldes do item 13.1, no endereço a ser definido pela Administração, dentro do limite de Campo Grande- MS, </w:t>
      </w:r>
      <w:r w:rsidRPr="007371EF">
        <w:rPr>
          <w:rFonts w:ascii="Times New Roman" w:eastAsia="Times New Roman" w:hAnsi="Times New Roman" w:cs="Times New Roman"/>
          <w:szCs w:val="20"/>
        </w:rPr>
        <w:t>das 12:00hrs às 19h00hrs, de segunda a sexta</w:t>
      </w:r>
      <w:r w:rsidRPr="007371EF">
        <w:rPr>
          <w:rFonts w:ascii="Times New Roman" w:eastAsia="Times New Roman" w:hAnsi="Times New Roman" w:cs="Times New Roman"/>
          <w:color w:val="000000"/>
          <w:szCs w:val="20"/>
        </w:rPr>
        <w:t>.</w:t>
      </w:r>
    </w:p>
    <w:p w14:paraId="4EE7A634"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3.3.3. </w:t>
      </w:r>
      <w:r w:rsidRPr="007371EF">
        <w:rPr>
          <w:rFonts w:ascii="Times New Roman" w:eastAsia="Times New Roman" w:hAnsi="Times New Roman" w:cs="Times New Roman"/>
          <w:szCs w:val="20"/>
        </w:rPr>
        <w:t xml:space="preserve">O prazo de que trata o subitem 3.3.2, </w:t>
      </w:r>
      <w:r w:rsidRPr="007371EF">
        <w:rPr>
          <w:rFonts w:ascii="Times New Roman" w:eastAsia="Times New Roman" w:hAnsi="Times New Roman" w:cs="Times New Roman"/>
          <w:color w:val="000000"/>
          <w:szCs w:val="20"/>
        </w:rPr>
        <w:t>poderá ser prorrogado por igual período, devendo o mesmo ser justificado por escrito, e encaminhado para autoridade competente.</w:t>
      </w:r>
    </w:p>
    <w:p w14:paraId="27E00277"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3.3.4. </w:t>
      </w:r>
      <w:r w:rsidRPr="007371EF">
        <w:rPr>
          <w:rFonts w:ascii="Times New Roman" w:eastAsia="Times New Roman" w:hAnsi="Times New Roman" w:cs="Times New Roman"/>
          <w:szCs w:val="20"/>
        </w:rPr>
        <w:t>Caso a fornecedora classificada não puder entregar o(s) objeto(s) solicitado(s), ou o quantitativo total requisitado ou parte dele, deverá comunicar o fato à Secretaria de Gestão Administrativa, por escrito, no prazo máximo de 48 (quarenta e oito) horas antes de findar-se o prazo de entrega.</w:t>
      </w:r>
    </w:p>
    <w:p w14:paraId="57CB6672" w14:textId="77777777" w:rsidR="007371EF" w:rsidRPr="007371EF" w:rsidRDefault="007371EF" w:rsidP="007371EF">
      <w:pPr>
        <w:spacing w:before="120"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3.3.5. </w:t>
      </w:r>
      <w:r w:rsidRPr="007371EF">
        <w:rPr>
          <w:rFonts w:ascii="Times New Roman" w:eastAsia="Times New Roman" w:hAnsi="Times New Roman" w:cs="Times New Roman"/>
          <w:szCs w:val="20"/>
        </w:rPr>
        <w:t xml:space="preserve">Caso a fornecedora se recusar ao recebimento da nota de empenho ou instrumento equivalente, no prazo de </w:t>
      </w:r>
      <w:r w:rsidRPr="007371EF">
        <w:rPr>
          <w:rFonts w:ascii="Times New Roman" w:eastAsia="Times New Roman" w:hAnsi="Times New Roman" w:cs="Times New Roman"/>
          <w:bCs/>
          <w:szCs w:val="20"/>
        </w:rPr>
        <w:t>05 cinco dias úteis</w:t>
      </w:r>
      <w:r w:rsidRPr="007371EF">
        <w:rPr>
          <w:rFonts w:ascii="Times New Roman" w:eastAsia="Times New Roman" w:hAnsi="Times New Roman" w:cs="Times New Roman"/>
          <w:szCs w:val="20"/>
        </w:rPr>
        <w:t xml:space="preserve">, a contar da notificação por meio hábil (e-mail ou similar), a </w:t>
      </w:r>
      <w:r w:rsidRPr="007371EF">
        <w:rPr>
          <w:rFonts w:ascii="Times New Roman" w:eastAsia="Times New Roman" w:hAnsi="Times New Roman" w:cs="Times New Roman"/>
          <w:szCs w:val="20"/>
        </w:rPr>
        <w:lastRenderedPageBreak/>
        <w:t>Administração convocará a segunda melhor classificada para efetuar a entrega, e assim sucessivamente quanto ás demais classificadas, aplicando aos faltosos as penalidades cabíveis.</w:t>
      </w:r>
    </w:p>
    <w:p w14:paraId="31260DBD" w14:textId="77777777" w:rsidR="007371EF" w:rsidRPr="007371EF" w:rsidRDefault="007371EF" w:rsidP="007371EF">
      <w:pPr>
        <w:widowControl w:val="0"/>
        <w:spacing w:line="360" w:lineRule="auto"/>
        <w:jc w:val="both"/>
        <w:rPr>
          <w:rFonts w:ascii="Times New Roman" w:eastAsia="Times New Roman" w:hAnsi="Times New Roman" w:cs="Times New Roman"/>
          <w:szCs w:val="20"/>
          <w:u w:val="single"/>
        </w:rPr>
      </w:pPr>
      <w:r w:rsidRPr="007371EF">
        <w:rPr>
          <w:rFonts w:ascii="Times New Roman" w:eastAsia="Times New Roman" w:hAnsi="Times New Roman" w:cs="Times New Roman"/>
          <w:szCs w:val="20"/>
        </w:rPr>
        <w:t>3.3.6</w:t>
      </w:r>
      <w:r w:rsidRPr="007371EF">
        <w:rPr>
          <w:rFonts w:ascii="Times New Roman" w:eastAsia="Times New Roman" w:hAnsi="Times New Roman" w:cs="Times New Roman"/>
          <w:color w:val="FF0000"/>
          <w:szCs w:val="20"/>
        </w:rPr>
        <w:t xml:space="preserve">. </w:t>
      </w:r>
      <w:r w:rsidRPr="007371EF">
        <w:rPr>
          <w:rFonts w:ascii="Times New Roman" w:eastAsia="Times New Roman" w:hAnsi="Times New Roman" w:cs="Times New Roman"/>
          <w:szCs w:val="20"/>
        </w:rPr>
        <w:t>A segunda fornecedora classificada só poderá fornecer à Administração, quando estiver esgotada a capacidade de fornecimento da primeira, e assim sucessivamente, de acordo com o consumo anual previsto para cada lote/item ou quando a primeira classificada tiver seu registro junto ao Pregão e/ou Ata cancelado</w:t>
      </w:r>
      <w:r w:rsidRPr="007371EF">
        <w:rPr>
          <w:rFonts w:ascii="Times New Roman" w:eastAsia="Times New Roman" w:hAnsi="Times New Roman" w:cs="Times New Roman"/>
          <w:color w:val="FF0000"/>
          <w:szCs w:val="20"/>
        </w:rPr>
        <w:t>.</w:t>
      </w:r>
    </w:p>
    <w:p w14:paraId="1BE9DBD6" w14:textId="77777777" w:rsidR="007371EF" w:rsidRPr="007371EF" w:rsidRDefault="007371EF" w:rsidP="007371EF">
      <w:pPr>
        <w:spacing w:after="120" w:line="360" w:lineRule="auto"/>
        <w:jc w:val="both"/>
        <w:rPr>
          <w:rFonts w:ascii="Times New Roman" w:eastAsia="Times New Roman" w:hAnsi="Times New Roman" w:cs="Times New Roman"/>
          <w:szCs w:val="20"/>
          <w:u w:val="single"/>
        </w:rPr>
      </w:pPr>
      <w:r w:rsidRPr="007371EF">
        <w:rPr>
          <w:rFonts w:ascii="Times New Roman" w:eastAsia="Times New Roman" w:hAnsi="Times New Roman" w:cs="Times New Roman"/>
          <w:szCs w:val="20"/>
        </w:rPr>
        <w:t>3.3.7. Os materiais deverão ser entregues acompanhados de notas fiscais distintas, ou seja, de acordo com a ordem de utilização, dela devendo constar o número do Pregão Eletrônico e/ou Ata de Registro de Preços (se for o caso), o produto, o valor unitário, a quantidade, o valor total e o local da entrega.</w:t>
      </w:r>
    </w:p>
    <w:p w14:paraId="75A361DA" w14:textId="77777777" w:rsidR="007371EF" w:rsidRPr="007371EF" w:rsidRDefault="007371EF" w:rsidP="007371EF">
      <w:pPr>
        <w:spacing w:after="120" w:line="360" w:lineRule="auto"/>
        <w:jc w:val="both"/>
        <w:rPr>
          <w:rFonts w:ascii="Times New Roman" w:eastAsia="Times New Roman" w:hAnsi="Times New Roman" w:cs="Times New Roman"/>
          <w:szCs w:val="20"/>
          <w:u w:val="single"/>
        </w:rPr>
      </w:pPr>
      <w:r w:rsidRPr="007371EF">
        <w:rPr>
          <w:rFonts w:ascii="Times New Roman" w:eastAsia="Times New Roman" w:hAnsi="Times New Roman" w:cs="Times New Roman"/>
          <w:szCs w:val="20"/>
        </w:rPr>
        <w:t>3.3.8. Todas as despesas relativas à entrega dos materiais ofertados, bem como todos os impostos, taxas e demais despesas decorrentes do contrato correrão por conta exclusiva da contratada.</w:t>
      </w:r>
    </w:p>
    <w:p w14:paraId="17EDE27B" w14:textId="77777777" w:rsidR="007371EF" w:rsidRPr="007371EF" w:rsidRDefault="007371EF" w:rsidP="007371EF">
      <w:pPr>
        <w:spacing w:after="120" w:line="360" w:lineRule="auto"/>
        <w:jc w:val="both"/>
        <w:rPr>
          <w:rFonts w:ascii="Times New Roman" w:eastAsia="Times New Roman" w:hAnsi="Times New Roman" w:cs="Times New Roman"/>
          <w:szCs w:val="20"/>
          <w:u w:val="single"/>
        </w:rPr>
      </w:pPr>
      <w:r w:rsidRPr="007371EF">
        <w:rPr>
          <w:rFonts w:ascii="Times New Roman" w:eastAsia="Times New Roman" w:hAnsi="Times New Roman" w:cs="Times New Roman"/>
          <w:szCs w:val="20"/>
        </w:rPr>
        <w:t xml:space="preserve">3.3.9. </w:t>
      </w:r>
      <w:r w:rsidRPr="007371EF">
        <w:rPr>
          <w:rFonts w:ascii="Times New Roman" w:eastAsia="Times New Roman" w:hAnsi="Times New Roman" w:cs="Times New Roman"/>
          <w:color w:val="000000"/>
          <w:szCs w:val="20"/>
        </w:rPr>
        <w:t>A contratada deverá se atentar as especificações descritas neste termo de referência, sendo de sua inteira responsabilidade a substituição, caso não esteja em conformidade com as referidas especificações.</w:t>
      </w:r>
    </w:p>
    <w:p w14:paraId="1C164CF2" w14:textId="77777777" w:rsidR="007371EF" w:rsidRPr="007371EF" w:rsidRDefault="007371EF" w:rsidP="007371EF">
      <w:pPr>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szCs w:val="20"/>
        </w:rPr>
        <w:t xml:space="preserve">3.3.10. </w:t>
      </w:r>
      <w:r w:rsidRPr="007371EF">
        <w:rPr>
          <w:rFonts w:ascii="Times New Roman" w:eastAsia="Times New Roman" w:hAnsi="Times New Roman" w:cs="Times New Roman"/>
        </w:rPr>
        <w:t>O recebimento dos objetos se efetivará, em conformidade com o art. 140 da Lei n. º 14.133, mediante recibo, nos seguintes termos:</w:t>
      </w:r>
    </w:p>
    <w:p w14:paraId="1E92A59A" w14:textId="77777777" w:rsidR="007371EF" w:rsidRPr="007371EF" w:rsidRDefault="007371EF" w:rsidP="007371EF">
      <w:pPr>
        <w:numPr>
          <w:ilvl w:val="0"/>
          <w:numId w:val="26"/>
        </w:numPr>
        <w:shd w:val="clear" w:color="auto" w:fill="FFFFFF" w:themeFill="background1"/>
        <w:spacing w:after="160" w:line="360" w:lineRule="auto"/>
        <w:contextualSpacing/>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Provisoriamente, para efeito de posterior verificação das especificações, mediante termo detalhado. </w:t>
      </w:r>
    </w:p>
    <w:p w14:paraId="7AE7B592" w14:textId="77777777" w:rsidR="007371EF" w:rsidRPr="007371EF" w:rsidRDefault="007371EF" w:rsidP="007371EF">
      <w:pPr>
        <w:numPr>
          <w:ilvl w:val="0"/>
          <w:numId w:val="26"/>
        </w:numPr>
        <w:spacing w:after="160" w:line="360" w:lineRule="auto"/>
        <w:contextualSpacing/>
        <w:jc w:val="both"/>
        <w:rPr>
          <w:rFonts w:ascii="Times New Roman" w:eastAsia="Calibri" w:hAnsi="Times New Roman" w:cs="Times New Roman"/>
          <w:lang w:eastAsia="en-US"/>
        </w:rPr>
      </w:pPr>
      <w:r w:rsidRPr="007371EF">
        <w:rPr>
          <w:rFonts w:ascii="Times New Roman" w:eastAsia="Calibri" w:hAnsi="Times New Roman" w:cs="Times New Roman"/>
          <w:lang w:eastAsia="en-US"/>
        </w:rPr>
        <w:t>Definitivamente, no prazo máximo de 30 (trinta) dias úteis, contados do recebimento provisório, após a verificação da qualidade, quantidade, características, especificações dos objetos, e consequente aceitação pela equipe técnica/responsável, mediante termo detalhado.</w:t>
      </w:r>
    </w:p>
    <w:p w14:paraId="262D9DD3" w14:textId="77777777" w:rsidR="007371EF" w:rsidRPr="007371EF" w:rsidRDefault="007371EF" w:rsidP="007371EF">
      <w:pPr>
        <w:numPr>
          <w:ilvl w:val="0"/>
          <w:numId w:val="26"/>
        </w:num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Na hipótese de a verificação a que se refere a alínea “b” do subitem anterior não ser procedida dentro do prazo fixado, reputar-se-á como realizada, consumando-se o recebimento definitivo no dia do esgotamento do prazo.</w:t>
      </w:r>
    </w:p>
    <w:p w14:paraId="3F0C5DD3" w14:textId="77777777" w:rsidR="007371EF" w:rsidRPr="007371EF" w:rsidRDefault="007371EF" w:rsidP="007371EF">
      <w:pPr>
        <w:spacing w:after="120" w:line="360" w:lineRule="auto"/>
        <w:jc w:val="both"/>
        <w:rPr>
          <w:rFonts w:ascii="Times New Roman" w:eastAsia="Times New Roman" w:hAnsi="Times New Roman" w:cs="Times New Roman"/>
          <w:szCs w:val="20"/>
        </w:rPr>
      </w:pPr>
      <w:r w:rsidRPr="007371EF">
        <w:rPr>
          <w:rFonts w:ascii="Times New Roman" w:eastAsia="Times New Roman" w:hAnsi="Times New Roman" w:cs="Times New Roman"/>
          <w:szCs w:val="20"/>
        </w:rPr>
        <w:t>3.3.11. Serão recusados os objetos licitados que não atendam as especificações constantes no edital e/ou que não estejam adequados para o uso.</w:t>
      </w:r>
    </w:p>
    <w:p w14:paraId="58784E01" w14:textId="77777777" w:rsidR="007371EF" w:rsidRPr="007371EF" w:rsidRDefault="007371EF" w:rsidP="007371EF">
      <w:pPr>
        <w:spacing w:after="120"/>
        <w:jc w:val="both"/>
        <w:rPr>
          <w:rFonts w:ascii="Times New Roman" w:eastAsia="Times New Roman" w:hAnsi="Times New Roman" w:cs="Times New Roman"/>
          <w:szCs w:val="20"/>
        </w:rPr>
      </w:pPr>
    </w:p>
    <w:p w14:paraId="1A555ADA" w14:textId="77777777" w:rsidR="007371EF" w:rsidRPr="007371EF" w:rsidRDefault="007371EF" w:rsidP="007371EF">
      <w:pPr>
        <w:numPr>
          <w:ilvl w:val="0"/>
          <w:numId w:val="16"/>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lastRenderedPageBreak/>
        <w:t>DO</w:t>
      </w:r>
      <w:r w:rsidRPr="007371EF">
        <w:rPr>
          <w:rFonts w:ascii="Times New Roman" w:eastAsia="Times New Roman" w:hAnsi="Times New Roman" w:cs="Times New Roman"/>
          <w:b/>
          <w:szCs w:val="20"/>
        </w:rPr>
        <w:t xml:space="preserve"> VALOR ESTIMADO DA LICITAÇÃO, CLASSIFICAÇÃO ORÇAMENTÁRIA DA DESPESA E DO BENEFÍCIO PREVISTO NA LC 123/2006</w:t>
      </w:r>
    </w:p>
    <w:p w14:paraId="578B128B" w14:textId="77777777" w:rsidR="007371EF" w:rsidRPr="007371EF" w:rsidRDefault="007371EF" w:rsidP="007371EF">
      <w:pPr>
        <w:numPr>
          <w:ilvl w:val="1"/>
          <w:numId w:val="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VALOR ESTIMADO DA CONTRATAÇÃO</w:t>
      </w:r>
    </w:p>
    <w:p w14:paraId="0D5344ED" w14:textId="77777777" w:rsidR="007371EF" w:rsidRPr="007371EF" w:rsidRDefault="007371EF" w:rsidP="007371EF">
      <w:pPr>
        <w:shd w:val="clear" w:color="auto" w:fill="FFFFFF" w:themeFill="background1"/>
        <w:spacing w:after="120" w:line="360" w:lineRule="auto"/>
        <w:jc w:val="both"/>
        <w:rPr>
          <w:rFonts w:ascii="Times New Roman" w:eastAsia="Calibri" w:hAnsi="Times New Roman" w:cs="Times New Roman"/>
          <w:lang w:eastAsia="en-US"/>
        </w:rPr>
      </w:pPr>
      <w:r w:rsidRPr="007371EF">
        <w:rPr>
          <w:rFonts w:ascii="Times New Roman" w:eastAsia="Calibri" w:hAnsi="Times New Roman" w:cs="Times New Roman"/>
          <w:color w:val="000000"/>
          <w:lang w:eastAsia="en-US"/>
        </w:rPr>
        <w:t xml:space="preserve">4.1.1. O valor estimado </w:t>
      </w:r>
      <w:r w:rsidRPr="007371EF">
        <w:rPr>
          <w:rFonts w:ascii="Times New Roman" w:eastAsia="Calibri" w:hAnsi="Times New Roman" w:cs="Times New Roman"/>
          <w:lang w:eastAsia="en-US"/>
        </w:rPr>
        <w:t>anual</w:t>
      </w:r>
      <w:r w:rsidRPr="007371EF">
        <w:rPr>
          <w:rFonts w:ascii="Times New Roman" w:eastAsia="Calibri" w:hAnsi="Times New Roman" w:cs="Times New Roman"/>
          <w:color w:val="000000"/>
          <w:lang w:eastAsia="en-US"/>
        </w:rPr>
        <w:t xml:space="preserve"> para a contratação é de </w:t>
      </w:r>
      <w:r w:rsidRPr="007371EF">
        <w:rPr>
          <w:rFonts w:ascii="Times New Roman" w:eastAsia="Calibri" w:hAnsi="Times New Roman" w:cs="Times New Roman"/>
          <w:lang w:eastAsia="en-US"/>
        </w:rPr>
        <w:t>R$ 32.226,00 (trinta e dois mil, duzentos e vinte e seis reais).</w:t>
      </w:r>
    </w:p>
    <w:p w14:paraId="230F5406" w14:textId="77777777" w:rsidR="00036F4C" w:rsidRDefault="00036F4C" w:rsidP="007371EF">
      <w:pPr>
        <w:numPr>
          <w:ilvl w:val="1"/>
          <w:numId w:val="0"/>
        </w:numPr>
        <w:suppressAutoHyphens/>
        <w:spacing w:after="120"/>
        <w:jc w:val="both"/>
        <w:rPr>
          <w:rFonts w:ascii="Times New Roman" w:eastAsia="Times New Roman" w:hAnsi="Times New Roman" w:cs="Times New Roman"/>
          <w:szCs w:val="20"/>
          <w:lang w:eastAsia="ar-SA"/>
        </w:rPr>
      </w:pPr>
    </w:p>
    <w:p w14:paraId="4E87F730" w14:textId="305409F9" w:rsidR="007371EF" w:rsidRPr="007371EF" w:rsidRDefault="007371EF" w:rsidP="007371EF">
      <w:pPr>
        <w:numPr>
          <w:ilvl w:val="1"/>
          <w:numId w:val="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DA FORMALIZAÇÃO DO VALOR MÉDIO EM FASE DE PLANEJAMENTO</w:t>
      </w:r>
    </w:p>
    <w:p w14:paraId="5122C407"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4.2.1. O valor médio levantado em fase de planejamento será utilizado neste Termo de Referência, tendo em vista que não houve alteração do objeto, portanto, não sendo necessário nova cotação de objeto idêntico. </w:t>
      </w:r>
    </w:p>
    <w:p w14:paraId="6F1C794C" w14:textId="77777777" w:rsidR="00036F4C" w:rsidRDefault="00036F4C" w:rsidP="007371EF">
      <w:pPr>
        <w:numPr>
          <w:ilvl w:val="1"/>
          <w:numId w:val="0"/>
        </w:numPr>
        <w:suppressAutoHyphens/>
        <w:spacing w:after="120"/>
        <w:jc w:val="both"/>
        <w:rPr>
          <w:rFonts w:ascii="Times New Roman" w:eastAsia="Times New Roman" w:hAnsi="Times New Roman" w:cs="Times New Roman"/>
          <w:szCs w:val="20"/>
          <w:lang w:eastAsia="ar-SA"/>
        </w:rPr>
      </w:pPr>
    </w:p>
    <w:p w14:paraId="3DC72758" w14:textId="45E14B8F" w:rsidR="007371EF" w:rsidRPr="007371EF" w:rsidRDefault="007371EF" w:rsidP="007371EF">
      <w:pPr>
        <w:numPr>
          <w:ilvl w:val="1"/>
          <w:numId w:val="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CLASSIFICAÇÃO ORÇAMENTÁRIA DA DESPESA</w:t>
      </w:r>
    </w:p>
    <w:p w14:paraId="1C3D3CE7" w14:textId="77777777" w:rsidR="007371EF" w:rsidRPr="007371EF" w:rsidRDefault="007371EF" w:rsidP="007371EF">
      <w:pPr>
        <w:numPr>
          <w:ilvl w:val="2"/>
          <w:numId w:val="0"/>
        </w:numPr>
        <w:shd w:val="clear" w:color="auto" w:fill="FFFFFF" w:themeFill="background1"/>
        <w:spacing w:after="120"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A classificação orçamentaria será indicada pela Secretaria de Finanças e colacionada aos autos assim que requisitada pela Coordenadoria de Licitações.</w:t>
      </w:r>
    </w:p>
    <w:p w14:paraId="74562CE7" w14:textId="77777777" w:rsidR="007371EF" w:rsidRPr="007371EF" w:rsidRDefault="007371EF" w:rsidP="007371EF">
      <w:pPr>
        <w:numPr>
          <w:ilvl w:val="1"/>
          <w:numId w:val="0"/>
        </w:numPr>
        <w:suppressAutoHyphens/>
        <w:spacing w:after="120" w:line="360" w:lineRule="auto"/>
        <w:jc w:val="both"/>
        <w:rPr>
          <w:rFonts w:ascii="Times New Roman" w:eastAsia="Calibri" w:hAnsi="Times New Roman" w:cs="Times New Roman"/>
          <w:lang w:eastAsia="ar-SA"/>
        </w:rPr>
      </w:pPr>
      <w:r w:rsidRPr="007371EF">
        <w:rPr>
          <w:rFonts w:ascii="Times New Roman" w:eastAsia="Calibri" w:hAnsi="Times New Roman" w:cs="Times New Roman"/>
          <w:lang w:eastAsia="ar-SA"/>
        </w:rPr>
        <w:t>No preço total do objeto deverão estar inclusos todos os tributos (impostos, taxas e contribuições), sejam federais, estaduais e municipais, bem como frete, comissões, pessoal, embalagem, seguros, encargos sociais e trabalhistas, assim como demais insumos inerentes que incidam ou venham a incidir sobre o objeto, sejam de quais naturezas forem.</w:t>
      </w:r>
    </w:p>
    <w:p w14:paraId="29058298" w14:textId="77777777" w:rsidR="007371EF" w:rsidRPr="007371EF" w:rsidRDefault="007371EF" w:rsidP="007371EF">
      <w:pPr>
        <w:numPr>
          <w:ilvl w:val="1"/>
          <w:numId w:val="0"/>
        </w:numPr>
        <w:suppressAutoHyphens/>
        <w:spacing w:after="120" w:line="360" w:lineRule="auto"/>
        <w:jc w:val="both"/>
        <w:rPr>
          <w:rFonts w:ascii="Times New Roman" w:eastAsia="Calibri" w:hAnsi="Times New Roman" w:cs="Times New Roman"/>
          <w:lang w:eastAsia="ar-SA"/>
        </w:rPr>
      </w:pPr>
      <w:r w:rsidRPr="007371EF">
        <w:rPr>
          <w:rFonts w:ascii="Times New Roman" w:eastAsia="Calibri" w:hAnsi="Times New Roman" w:cs="Times New Roman"/>
          <w:lang w:eastAsia="ar-SA"/>
        </w:rPr>
        <w:t>Os</w:t>
      </w:r>
      <w:r w:rsidRPr="007371EF">
        <w:rPr>
          <w:rFonts w:ascii="Times New Roman" w:eastAsia="Calibri" w:hAnsi="Times New Roman" w:cs="Times New Roman"/>
          <w:color w:val="000000"/>
          <w:lang w:eastAsia="ar-SA"/>
        </w:rPr>
        <w:t xml:space="preserve"> preços ﬁnais unitários e totais propostos pelos licitantes não poderão ultrapassar o preço unitário e total estimado pela Administração, sob pena de desclassiﬁcação da proposta.</w:t>
      </w:r>
    </w:p>
    <w:p w14:paraId="33FB7974" w14:textId="77777777" w:rsidR="00036F4C" w:rsidRDefault="00036F4C" w:rsidP="007371EF">
      <w:pPr>
        <w:numPr>
          <w:ilvl w:val="1"/>
          <w:numId w:val="0"/>
        </w:numPr>
        <w:suppressAutoHyphens/>
        <w:spacing w:after="120" w:line="360" w:lineRule="auto"/>
        <w:jc w:val="both"/>
        <w:rPr>
          <w:rFonts w:ascii="Times New Roman" w:eastAsia="Calibri" w:hAnsi="Times New Roman" w:cs="Times New Roman"/>
          <w:lang w:eastAsia="ar-SA"/>
        </w:rPr>
      </w:pPr>
    </w:p>
    <w:p w14:paraId="536FD19E" w14:textId="011F9749" w:rsidR="007371EF" w:rsidRPr="007371EF" w:rsidRDefault="007371EF" w:rsidP="007371EF">
      <w:pPr>
        <w:numPr>
          <w:ilvl w:val="1"/>
          <w:numId w:val="0"/>
        </w:numPr>
        <w:suppressAutoHyphens/>
        <w:spacing w:after="120" w:line="360" w:lineRule="auto"/>
        <w:jc w:val="both"/>
        <w:rPr>
          <w:rFonts w:ascii="Times New Roman" w:eastAsia="Calibri" w:hAnsi="Times New Roman" w:cs="Times New Roman"/>
          <w:lang w:eastAsia="ar-SA"/>
        </w:rPr>
      </w:pPr>
      <w:r w:rsidRPr="007371EF">
        <w:rPr>
          <w:rFonts w:ascii="Times New Roman" w:eastAsia="Calibri" w:hAnsi="Times New Roman" w:cs="Times New Roman"/>
          <w:lang w:eastAsia="ar-SA"/>
        </w:rPr>
        <w:t>JUSTIFICATIVA PARA APLICAÇÃO OU NÃO DO BENEFÍCIO PREVISTO NA LEI COMPLEMENTAR Nº 123/2006.</w:t>
      </w:r>
    </w:p>
    <w:p w14:paraId="03C9706C" w14:textId="77777777" w:rsidR="007371EF" w:rsidRPr="007371EF" w:rsidRDefault="007371EF" w:rsidP="007371EF">
      <w:pPr>
        <w:suppressAutoHyphens/>
        <w:spacing w:after="120" w:line="360" w:lineRule="auto"/>
        <w:jc w:val="both"/>
        <w:rPr>
          <w:rFonts w:ascii="Times New Roman" w:eastAsia="Libre Franklin" w:hAnsi="Times New Roman" w:cs="Times New Roman"/>
          <w:lang w:eastAsia="ar-SA"/>
        </w:rPr>
      </w:pPr>
      <w:r w:rsidRPr="007371EF">
        <w:rPr>
          <w:rFonts w:ascii="Times New Roman" w:eastAsia="Calibri" w:hAnsi="Times New Roman" w:cs="Times New Roman"/>
          <w:lang w:eastAsia="ar-SA"/>
        </w:rPr>
        <w:t>4.6.1.</w:t>
      </w:r>
      <w:r w:rsidRPr="007371EF">
        <w:rPr>
          <w:rFonts w:asciiTheme="minorHAnsi" w:eastAsia="Libre Franklin" w:hAnsiTheme="minorHAnsi" w:cstheme="minorHAnsi"/>
          <w:sz w:val="20"/>
          <w:szCs w:val="20"/>
          <w:lang w:eastAsia="ar-SA"/>
        </w:rPr>
        <w:t xml:space="preserve"> </w:t>
      </w:r>
      <w:r w:rsidRPr="007371EF">
        <w:rPr>
          <w:rFonts w:ascii="Times New Roman" w:eastAsia="Libre Franklin" w:hAnsi="Times New Roman" w:cs="Times New Roman"/>
          <w:lang w:eastAsia="ar-SA"/>
        </w:rPr>
        <w:t>Em regra, contratação de serviços com itens ou lotes de valores estimados iguais ou inferiores a R$ 80.000,00 (oitenta mil reais) devem ser objeto de licitações exclusivas para ME e EPP (cota exclusiva), nos termos do art. 48, inciso I, da LC nº 123/2006.</w:t>
      </w:r>
    </w:p>
    <w:p w14:paraId="61EA806D" w14:textId="23C645E1" w:rsidR="007371EF" w:rsidRDefault="007371EF" w:rsidP="007371EF">
      <w:pPr>
        <w:suppressAutoHyphens/>
        <w:spacing w:after="120" w:line="360" w:lineRule="auto"/>
        <w:jc w:val="both"/>
        <w:rPr>
          <w:rFonts w:asciiTheme="minorHAnsi" w:eastAsia="Times New Roman" w:hAnsiTheme="minorHAnsi" w:cstheme="minorHAnsi"/>
          <w:szCs w:val="20"/>
        </w:rPr>
      </w:pPr>
      <w:r w:rsidRPr="007371EF">
        <w:rPr>
          <w:rFonts w:ascii="Times New Roman" w:eastAsia="Calibri" w:hAnsi="Times New Roman" w:cs="Times New Roman"/>
          <w:lang w:eastAsia="ar-SA"/>
        </w:rPr>
        <w:lastRenderedPageBreak/>
        <w:t xml:space="preserve">4.6.2.  Portanto, considerando que o valor desta licitação </w:t>
      </w:r>
      <w:r w:rsidRPr="007371EF">
        <w:rPr>
          <w:rFonts w:ascii="Times New Roman" w:eastAsia="Times New Roman" w:hAnsi="Times New Roman" w:cs="Times New Roman"/>
          <w:szCs w:val="20"/>
        </w:rPr>
        <w:t xml:space="preserve">ficou estimado em R$ </w:t>
      </w:r>
      <w:r w:rsidRPr="007371EF">
        <w:rPr>
          <w:rFonts w:ascii="Times New Roman" w:eastAsia="Times New Roman" w:hAnsi="Times New Roman" w:cs="Times New Roman"/>
          <w:szCs w:val="20"/>
          <w:lang w:eastAsia="ar-SA"/>
        </w:rPr>
        <w:t>32.226,00 (trinta e dois mil, duzentos e vinte e seis reais)</w:t>
      </w:r>
      <w:r w:rsidRPr="007371EF">
        <w:rPr>
          <w:rFonts w:ascii="Times New Roman" w:eastAsia="Times New Roman" w:hAnsi="Times New Roman" w:cs="Times New Roman"/>
          <w:szCs w:val="20"/>
        </w:rPr>
        <w:t>, serão considerados de participação exclusiva de microempresa ou empresa de pequeno porte.</w:t>
      </w:r>
      <w:r w:rsidRPr="007371EF">
        <w:rPr>
          <w:rFonts w:asciiTheme="minorHAnsi" w:eastAsia="Times New Roman" w:hAnsiTheme="minorHAnsi" w:cstheme="minorHAnsi"/>
          <w:szCs w:val="20"/>
        </w:rPr>
        <w:t xml:space="preserve"> </w:t>
      </w:r>
    </w:p>
    <w:p w14:paraId="08738330" w14:textId="77777777" w:rsidR="00036F4C" w:rsidRPr="007371EF" w:rsidRDefault="00036F4C" w:rsidP="00036F4C">
      <w:pPr>
        <w:suppressAutoHyphens/>
        <w:spacing w:line="360" w:lineRule="auto"/>
        <w:jc w:val="both"/>
        <w:rPr>
          <w:rFonts w:asciiTheme="minorHAnsi" w:eastAsia="Times New Roman" w:hAnsiTheme="minorHAnsi" w:cstheme="minorHAnsi"/>
          <w:szCs w:val="20"/>
        </w:rPr>
      </w:pPr>
    </w:p>
    <w:p w14:paraId="4DFF2E73" w14:textId="77777777" w:rsidR="007371EF" w:rsidRPr="007371EF" w:rsidRDefault="007371EF" w:rsidP="007371EF">
      <w:pPr>
        <w:numPr>
          <w:ilvl w:val="0"/>
          <w:numId w:val="16"/>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DA LICITAÇÃO</w:t>
      </w:r>
    </w:p>
    <w:p w14:paraId="51A5D7C1" w14:textId="77777777" w:rsidR="007371EF" w:rsidRPr="007371EF" w:rsidRDefault="007371EF" w:rsidP="007371EF">
      <w:pPr>
        <w:numPr>
          <w:ilvl w:val="1"/>
          <w:numId w:val="0"/>
        </w:numPr>
        <w:suppressAutoHyphens/>
        <w:spacing w:before="240" w:after="120" w:line="360" w:lineRule="auto"/>
        <w:ind w:left="426" w:hanging="432"/>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MODALIDADE DE LICITAÇÃO, CRITÉRIO DE JULGAMENTO E MODO DE DISPUTA</w:t>
      </w:r>
    </w:p>
    <w:p w14:paraId="6252E91E" w14:textId="77777777" w:rsidR="007371EF" w:rsidRPr="007371EF" w:rsidRDefault="007371EF" w:rsidP="007371EF">
      <w:pPr>
        <w:numPr>
          <w:ilvl w:val="0"/>
          <w:numId w:val="24"/>
        </w:numPr>
        <w:pBdr>
          <w:top w:val="nil"/>
          <w:left w:val="nil"/>
          <w:bottom w:val="nil"/>
          <w:right w:val="nil"/>
          <w:between w:val="nil"/>
        </w:pBdr>
        <w:tabs>
          <w:tab w:val="left" w:pos="0"/>
        </w:tabs>
        <w:spacing w:after="120" w:line="360" w:lineRule="auto"/>
        <w:ind w:right="-1"/>
        <w:jc w:val="both"/>
        <w:rPr>
          <w:rFonts w:ascii="Times New Roman" w:eastAsia="Libre Franklin" w:hAnsi="Times New Roman" w:cs="Times New Roman"/>
          <w:vanish/>
        </w:rPr>
      </w:pPr>
    </w:p>
    <w:p w14:paraId="21C61438" w14:textId="77777777" w:rsidR="007371EF" w:rsidRPr="007371EF" w:rsidRDefault="007371EF" w:rsidP="007371EF">
      <w:pPr>
        <w:numPr>
          <w:ilvl w:val="0"/>
          <w:numId w:val="24"/>
        </w:numPr>
        <w:pBdr>
          <w:top w:val="nil"/>
          <w:left w:val="nil"/>
          <w:bottom w:val="nil"/>
          <w:right w:val="nil"/>
          <w:between w:val="nil"/>
        </w:pBdr>
        <w:tabs>
          <w:tab w:val="left" w:pos="0"/>
        </w:tabs>
        <w:spacing w:after="120" w:line="360" w:lineRule="auto"/>
        <w:ind w:right="-1"/>
        <w:jc w:val="both"/>
        <w:rPr>
          <w:rFonts w:ascii="Times New Roman" w:eastAsia="Libre Franklin" w:hAnsi="Times New Roman" w:cs="Times New Roman"/>
          <w:vanish/>
        </w:rPr>
      </w:pPr>
    </w:p>
    <w:p w14:paraId="47026689" w14:textId="77777777" w:rsidR="007371EF" w:rsidRPr="007371EF" w:rsidRDefault="007371EF" w:rsidP="007371EF">
      <w:pPr>
        <w:numPr>
          <w:ilvl w:val="1"/>
          <w:numId w:val="24"/>
        </w:numPr>
        <w:pBdr>
          <w:top w:val="nil"/>
          <w:left w:val="nil"/>
          <w:bottom w:val="nil"/>
          <w:right w:val="nil"/>
          <w:between w:val="nil"/>
        </w:pBdr>
        <w:tabs>
          <w:tab w:val="left" w:pos="0"/>
        </w:tabs>
        <w:spacing w:after="120" w:line="360" w:lineRule="auto"/>
        <w:ind w:right="-1"/>
        <w:jc w:val="both"/>
        <w:rPr>
          <w:rFonts w:ascii="Times New Roman" w:eastAsia="Libre Franklin" w:hAnsi="Times New Roman" w:cs="Times New Roman"/>
          <w:vanish/>
        </w:rPr>
      </w:pPr>
    </w:p>
    <w:p w14:paraId="42246678" w14:textId="77777777" w:rsidR="007371EF" w:rsidRPr="007371EF" w:rsidRDefault="007371EF" w:rsidP="007371EF">
      <w:pPr>
        <w:pBdr>
          <w:top w:val="nil"/>
          <w:left w:val="nil"/>
          <w:bottom w:val="nil"/>
          <w:right w:val="nil"/>
          <w:between w:val="nil"/>
        </w:pBdr>
        <w:tabs>
          <w:tab w:val="left" w:pos="0"/>
        </w:tabs>
        <w:spacing w:line="360" w:lineRule="auto"/>
        <w:ind w:right="-1"/>
        <w:jc w:val="both"/>
        <w:rPr>
          <w:rFonts w:ascii="Times New Roman" w:eastAsia="Libre Franklin" w:hAnsi="Times New Roman" w:cs="Times New Roman"/>
        </w:rPr>
      </w:pPr>
      <w:r w:rsidRPr="007371EF">
        <w:rPr>
          <w:rFonts w:ascii="Times New Roman" w:eastAsia="Libre Franklin" w:hAnsi="Times New Roman" w:cs="Times New Roman"/>
        </w:rPr>
        <w:t xml:space="preserve">5.1.1.A licitação será processada na modalidade PREGÃO, em sua forma ELETRÔNICA, tendo como critério de julgamento o MENOR PREÇO </w:t>
      </w:r>
      <w:r w:rsidRPr="007371EF">
        <w:rPr>
          <w:rFonts w:ascii="Times New Roman" w:eastAsia="Libre Franklin" w:hAnsi="Times New Roman" w:cs="Times New Roman"/>
          <w:bCs/>
          <w:shd w:val="clear" w:color="auto" w:fill="FFFFFF"/>
        </w:rPr>
        <w:t>POR GRUPO (lote), conforme reza o artigo 33, inciso I da Lei 14.133/2021.</w:t>
      </w:r>
      <w:r w:rsidRPr="007371EF">
        <w:rPr>
          <w:rFonts w:ascii="Times New Roman" w:eastAsia="Libre Franklin" w:hAnsi="Times New Roman" w:cs="Times New Roman"/>
        </w:rPr>
        <w:t>5.1.2. O modo de disputa a ser utilizado é o aberto-fechado, de forma conjunta, nos moldes do artigo 56 da Lei 14.133/2021.</w:t>
      </w:r>
    </w:p>
    <w:p w14:paraId="097BD520" w14:textId="77777777" w:rsidR="007371EF" w:rsidRPr="007371EF" w:rsidRDefault="007371EF" w:rsidP="007371EF">
      <w:pPr>
        <w:pBdr>
          <w:top w:val="nil"/>
          <w:left w:val="nil"/>
          <w:bottom w:val="nil"/>
          <w:right w:val="nil"/>
          <w:between w:val="nil"/>
        </w:pBdr>
        <w:tabs>
          <w:tab w:val="left" w:pos="0"/>
        </w:tabs>
        <w:spacing w:line="360" w:lineRule="auto"/>
        <w:ind w:right="-1"/>
        <w:jc w:val="both"/>
        <w:rPr>
          <w:rFonts w:ascii="Times New Roman" w:eastAsia="Bookman Old Style" w:hAnsi="Times New Roman" w:cs="Times New Roman"/>
        </w:rPr>
      </w:pPr>
      <w:r w:rsidRPr="007371EF">
        <w:rPr>
          <w:rFonts w:ascii="Times New Roman" w:eastAsia="Bookman Old Style" w:hAnsi="Times New Roman" w:cs="Times New Roman"/>
        </w:rPr>
        <w:t>5.1.3. A combinação dos parâmetros modalidade de licitação, critério de julgamento e modo de disputa descritos neste Termo de Referência se mostram adequadas e eficientes para seleção da proposta apta a gerar o resultado de contratação mais vantajoso para a Administração Pública</w:t>
      </w:r>
      <w:r w:rsidRPr="007371EF">
        <w:rPr>
          <w:rFonts w:ascii="Times New Roman" w:eastAsia="Bookman Old Style" w:hAnsi="Times New Roman" w:cs="Times New Roman"/>
          <w:color w:val="0070C0"/>
        </w:rPr>
        <w:t>,</w:t>
      </w:r>
      <w:r w:rsidRPr="007371EF">
        <w:rPr>
          <w:rFonts w:ascii="Times New Roman" w:eastAsia="Bookman Old Style" w:hAnsi="Times New Roman" w:cs="Times New Roman"/>
        </w:rPr>
        <w:t xml:space="preserve"> uma vez que a licitação se trata de serviços simples, sendo usual utilizar o modo aberto-fechado nas disputas licitatórias desta Instituição, bem como, não há necessidade de sigilo nos valores a serem ofertados, o que gera, neste caso, maior economicidade e concorrência.</w:t>
      </w:r>
    </w:p>
    <w:p w14:paraId="61B4D1DF" w14:textId="77777777" w:rsidR="00036F4C" w:rsidRDefault="00036F4C" w:rsidP="007371EF">
      <w:pPr>
        <w:suppressAutoHyphens/>
        <w:spacing w:after="120" w:line="360" w:lineRule="auto"/>
        <w:jc w:val="both"/>
        <w:rPr>
          <w:rFonts w:ascii="Times New Roman" w:eastAsia="Times New Roman" w:hAnsi="Times New Roman" w:cs="Times New Roman"/>
          <w:szCs w:val="20"/>
          <w:lang w:eastAsia="ar-SA"/>
        </w:rPr>
      </w:pPr>
    </w:p>
    <w:p w14:paraId="6EABE3B2" w14:textId="652F469D"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5.2. PROPOSTA</w:t>
      </w:r>
    </w:p>
    <w:p w14:paraId="534B10E9" w14:textId="77777777" w:rsidR="007371EF" w:rsidRPr="007371EF" w:rsidRDefault="007371EF" w:rsidP="007371EF">
      <w:pPr>
        <w:suppressAutoHyphens/>
        <w:spacing w:after="120" w:line="360" w:lineRule="auto"/>
        <w:ind w:left="142"/>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5.2.1.PRAZO DE VALIDADE DA PROPOSTA</w:t>
      </w:r>
    </w:p>
    <w:p w14:paraId="01D48E32" w14:textId="77777777" w:rsidR="007371EF" w:rsidRPr="007371EF" w:rsidRDefault="007371EF" w:rsidP="007371EF">
      <w:pPr>
        <w:spacing w:after="120" w:line="360" w:lineRule="auto"/>
        <w:ind w:left="710"/>
        <w:jc w:val="both"/>
        <w:rPr>
          <w:rFonts w:ascii="Times New Roman" w:eastAsia="Times New Roman" w:hAnsi="Times New Roman" w:cs="Times New Roman"/>
          <w:szCs w:val="20"/>
        </w:rPr>
      </w:pPr>
      <w:r w:rsidRPr="007371EF">
        <w:rPr>
          <w:rFonts w:ascii="Times New Roman" w:eastAsia="Times New Roman" w:hAnsi="Times New Roman" w:cs="Times New Roman"/>
          <w:szCs w:val="20"/>
        </w:rPr>
        <w:t>5.2.1.1. As propostas deverão ter validade de, no mínimo, 60 (sessenta) dias, contados da data de abertura da sessão pública a ser estabelecida no preâmbulo do Edital, independente de declaração da licitante.</w:t>
      </w:r>
    </w:p>
    <w:p w14:paraId="525FB595" w14:textId="77777777" w:rsidR="007371EF" w:rsidRPr="007371EF" w:rsidRDefault="007371EF" w:rsidP="007371EF">
      <w:pPr>
        <w:spacing w:after="120"/>
        <w:ind w:left="851"/>
        <w:jc w:val="both"/>
        <w:rPr>
          <w:rFonts w:ascii="Times New Roman" w:eastAsia="Times New Roman" w:hAnsi="Times New Roman" w:cs="Times New Roman"/>
          <w:szCs w:val="20"/>
        </w:rPr>
      </w:pPr>
    </w:p>
    <w:p w14:paraId="3CC5EF6C" w14:textId="77777777" w:rsidR="007371EF" w:rsidRPr="007371EF" w:rsidRDefault="007371EF" w:rsidP="007371EF">
      <w:pPr>
        <w:suppressAutoHyphens/>
        <w:spacing w:after="120"/>
        <w:ind w:left="142"/>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5.3. CONDIÇÕES DA PROPOSTA</w:t>
      </w:r>
    </w:p>
    <w:p w14:paraId="107EC7FF" w14:textId="77777777" w:rsidR="007371EF" w:rsidRPr="007371EF" w:rsidRDefault="007371EF" w:rsidP="007371EF">
      <w:pPr>
        <w:numPr>
          <w:ilvl w:val="2"/>
          <w:numId w:val="27"/>
        </w:numPr>
        <w:shd w:val="clear" w:color="auto" w:fill="FFFFFF" w:themeFill="background1"/>
        <w:spacing w:after="120"/>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Não serão exigidos documentos adicionais como condição das propostas. </w:t>
      </w:r>
    </w:p>
    <w:p w14:paraId="6ACB393B" w14:textId="2CAE8DEB" w:rsidR="007371EF" w:rsidRDefault="007371EF" w:rsidP="007371EF">
      <w:pPr>
        <w:suppressAutoHyphens/>
        <w:spacing w:after="120"/>
        <w:jc w:val="both"/>
        <w:rPr>
          <w:rFonts w:ascii="Times New Roman" w:eastAsia="Times New Roman" w:hAnsi="Times New Roman" w:cs="Times New Roman"/>
          <w:szCs w:val="20"/>
          <w:lang w:eastAsia="ar-SA"/>
        </w:rPr>
      </w:pPr>
    </w:p>
    <w:p w14:paraId="3F8737A1" w14:textId="77777777" w:rsidR="00036F4C" w:rsidRPr="007371EF" w:rsidRDefault="00036F4C" w:rsidP="007371EF">
      <w:pPr>
        <w:suppressAutoHyphens/>
        <w:spacing w:after="120"/>
        <w:jc w:val="both"/>
        <w:rPr>
          <w:rFonts w:ascii="Times New Roman" w:eastAsia="Times New Roman" w:hAnsi="Times New Roman" w:cs="Times New Roman"/>
          <w:szCs w:val="20"/>
          <w:lang w:eastAsia="ar-SA"/>
        </w:rPr>
      </w:pPr>
    </w:p>
    <w:p w14:paraId="115F8419" w14:textId="77777777" w:rsidR="007371EF" w:rsidRPr="007371EF" w:rsidRDefault="007371EF" w:rsidP="007371EF">
      <w:pPr>
        <w:numPr>
          <w:ilvl w:val="1"/>
          <w:numId w:val="27"/>
        </w:numPr>
        <w:suppressAutoHyphens/>
        <w:spacing w:after="120"/>
        <w:ind w:left="851" w:hanging="851"/>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lastRenderedPageBreak/>
        <w:t>REQUISITOS ESPECÍFICOS DE HABILITAÇÃO</w:t>
      </w:r>
    </w:p>
    <w:p w14:paraId="185B69B5" w14:textId="77777777" w:rsidR="007371EF" w:rsidRPr="007371EF" w:rsidRDefault="007371EF" w:rsidP="007371EF">
      <w:pPr>
        <w:numPr>
          <w:ilvl w:val="2"/>
          <w:numId w:val="27"/>
        </w:numPr>
        <w:shd w:val="clear" w:color="auto" w:fill="FFFFFF" w:themeFill="background1"/>
        <w:spacing w:after="120"/>
        <w:ind w:left="851" w:hanging="851"/>
        <w:jc w:val="both"/>
        <w:rPr>
          <w:rFonts w:ascii="Times New Roman" w:eastAsia="Calibri" w:hAnsi="Times New Roman" w:cs="Times New Roman"/>
          <w:lang w:eastAsia="en-US"/>
        </w:rPr>
      </w:pPr>
      <w:r w:rsidRPr="007371EF">
        <w:rPr>
          <w:rFonts w:ascii="Times New Roman" w:eastAsia="Calibri" w:hAnsi="Times New Roman" w:cs="Times New Roman"/>
          <w:lang w:eastAsia="en-US"/>
        </w:rPr>
        <w:t>HABILITAÇÃO JURÍDICA</w:t>
      </w:r>
    </w:p>
    <w:p w14:paraId="05F30831" w14:textId="77777777" w:rsidR="007371EF" w:rsidRPr="007371EF" w:rsidRDefault="007371EF" w:rsidP="007371EF">
      <w:p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5.4.1.1.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78E058F" w14:textId="77777777" w:rsidR="007371EF" w:rsidRPr="007371EF" w:rsidRDefault="007371EF" w:rsidP="007371EF">
      <w:p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5.4.1.2. No caso de empresário individual: inscrição no Registro Público de Empresas Mercantis, a cargo da Junta Comercial da respectiva sede;</w:t>
      </w:r>
    </w:p>
    <w:p w14:paraId="7E781CE8" w14:textId="77777777" w:rsidR="007371EF" w:rsidRPr="00036F4C" w:rsidRDefault="007371EF" w:rsidP="007371EF">
      <w:p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 xml:space="preserve">5.4.1.3. Em se tratando de microempreendedor individual – MEI: Certificado da Condição de Microempreendedor Individual - CCMEI, na forma da Resolução CGSIM nº 16, de 2009, cuja </w:t>
      </w:r>
      <w:r w:rsidRPr="00036F4C">
        <w:rPr>
          <w:rFonts w:ascii="Times New Roman" w:eastAsia="Times New Roman" w:hAnsi="Times New Roman" w:cs="Times New Roman"/>
          <w:lang w:eastAsia="ar-SA"/>
        </w:rPr>
        <w:t>aceitação ficará condicionada à verificação da autenticidade no sítio </w:t>
      </w:r>
      <w:hyperlink r:id="rId36" w:tgtFrame="_blank" w:history="1">
        <w:r w:rsidRPr="00036F4C">
          <w:rPr>
            <w:rFonts w:ascii="Times New Roman" w:eastAsia="Times New Roman" w:hAnsi="Times New Roman" w:cs="Times New Roman"/>
            <w:b/>
            <w:bCs/>
            <w:u w:val="single"/>
            <w:lang w:eastAsia="ar-SA"/>
          </w:rPr>
          <w:t>www.portaldoempreendedor.gov.br</w:t>
        </w:r>
      </w:hyperlink>
      <w:r w:rsidRPr="00036F4C">
        <w:rPr>
          <w:rFonts w:ascii="Times New Roman" w:eastAsia="Times New Roman" w:hAnsi="Times New Roman" w:cs="Times New Roman"/>
          <w:lang w:eastAsia="ar-SA"/>
        </w:rPr>
        <w:t>;</w:t>
      </w:r>
    </w:p>
    <w:p w14:paraId="60F9E7F1" w14:textId="77777777" w:rsidR="007371EF" w:rsidRPr="00036F4C" w:rsidRDefault="007371EF" w:rsidP="007371EF">
      <w:pPr>
        <w:suppressAutoHyphens/>
        <w:spacing w:after="120" w:line="360" w:lineRule="auto"/>
        <w:ind w:left="851"/>
        <w:jc w:val="both"/>
        <w:rPr>
          <w:rFonts w:ascii="Times New Roman" w:eastAsia="Times New Roman" w:hAnsi="Times New Roman" w:cs="Times New Roman"/>
          <w:lang w:eastAsia="ar-SA"/>
        </w:rPr>
      </w:pPr>
      <w:r w:rsidRPr="00036F4C">
        <w:rPr>
          <w:rFonts w:ascii="Times New Roman" w:eastAsia="Times New Roman" w:hAnsi="Times New Roman" w:cs="Times New Roman"/>
          <w:lang w:eastAsia="ar-SA"/>
        </w:rPr>
        <w:t>a) Para comprovação da qualidade de MEI/EPP os licitantes deverão juntar aos documentos de habilitação a </w:t>
      </w:r>
      <w:r w:rsidRPr="00036F4C">
        <w:rPr>
          <w:rFonts w:ascii="Times New Roman" w:eastAsia="Times New Roman" w:hAnsi="Times New Roman" w:cs="Times New Roman"/>
          <w:b/>
          <w:bCs/>
          <w:u w:val="single"/>
          <w:lang w:eastAsia="ar-SA"/>
        </w:rPr>
        <w:t>CERTIDÃO SIMPLIFICADA ORIGINAL DA JUNTA COMERCIAL DA SEDE DA LICITANTE OU DOCUMENTO EQUIVALENTE</w:t>
      </w:r>
      <w:r w:rsidRPr="00036F4C">
        <w:rPr>
          <w:rFonts w:ascii="Times New Roman" w:eastAsia="Times New Roman" w:hAnsi="Times New Roman" w:cs="Times New Roman"/>
          <w:lang w:eastAsia="ar-SA"/>
        </w:rPr>
        <w:t>, </w:t>
      </w:r>
      <w:r w:rsidRPr="00036F4C">
        <w:rPr>
          <w:rFonts w:ascii="Times New Roman" w:eastAsia="Times New Roman" w:hAnsi="Times New Roman" w:cs="Times New Roman"/>
          <w:b/>
          <w:bCs/>
          <w:lang w:eastAsia="ar-SA"/>
        </w:rPr>
        <w:t>além de assinalar em campo específico do COMPRAS.GOV.BR</w:t>
      </w:r>
      <w:r w:rsidRPr="00036F4C">
        <w:rPr>
          <w:rFonts w:ascii="Times New Roman" w:eastAsia="Times New Roman" w:hAnsi="Times New Roman" w:cs="Times New Roman"/>
          <w:lang w:eastAsia="ar-SA"/>
        </w:rPr>
        <w:t>.</w:t>
      </w:r>
    </w:p>
    <w:p w14:paraId="7D1DA81E" w14:textId="77777777" w:rsidR="00036F4C" w:rsidRDefault="00036F4C" w:rsidP="007371EF">
      <w:pPr>
        <w:suppressAutoHyphens/>
        <w:spacing w:after="120"/>
        <w:jc w:val="both"/>
        <w:rPr>
          <w:rFonts w:ascii="Times New Roman" w:eastAsia="Times New Roman" w:hAnsi="Times New Roman" w:cs="Times New Roman"/>
          <w:szCs w:val="20"/>
          <w:lang w:eastAsia="ar-SA"/>
        </w:rPr>
      </w:pPr>
    </w:p>
    <w:p w14:paraId="6E43E589" w14:textId="32B5A23C" w:rsidR="007371EF" w:rsidRPr="007371EF" w:rsidRDefault="007371EF" w:rsidP="007371EF">
      <w:p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5.5. REQUISITOS DE REGULARIDADE FISCAL E TRABALHISTA</w:t>
      </w:r>
    </w:p>
    <w:p w14:paraId="3DC9A292"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5.5.1. Prova de inscrição no Cadastro Nacional de Pessoas Jurídicas </w:t>
      </w:r>
      <w:r w:rsidRPr="007371EF">
        <w:rPr>
          <w:rFonts w:ascii="Times New Roman" w:eastAsia="Times New Roman" w:hAnsi="Times New Roman" w:cs="Times New Roman"/>
          <w:b/>
        </w:rPr>
        <w:t>(CNPJ)</w:t>
      </w:r>
      <w:r w:rsidRPr="007371EF">
        <w:rPr>
          <w:rFonts w:ascii="Times New Roman" w:eastAsia="Times New Roman" w:hAnsi="Times New Roman" w:cs="Times New Roman"/>
        </w:rPr>
        <w:t xml:space="preserve"> ou no Cadastro de Pessoas Físicas (CPF), conforme o caso;</w:t>
      </w:r>
    </w:p>
    <w:p w14:paraId="7B6E80CB"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5.5.2.</w:t>
      </w:r>
      <w:r w:rsidRPr="007371EF">
        <w:rPr>
          <w:rFonts w:ascii="Times New Roman" w:eastAsia="Times New Roman" w:hAnsi="Times New Roman" w:cs="Times New Roman"/>
          <w:b/>
        </w:rPr>
        <w:t xml:space="preserve"> Certidão negativa</w:t>
      </w:r>
      <w:r w:rsidRPr="007371EF">
        <w:rPr>
          <w:rFonts w:ascii="Times New Roman" w:eastAsia="Times New Roman" w:hAnsi="Times New Roman" w:cs="Times New Roman"/>
        </w:rPr>
        <w:t xml:space="preserve"> de débitos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23.2.3. Conjunta nº 1.751, de 02/10/2014, do Secretário da Receita Federal do Brasil e da Procuradora-Geral da Fazenda Nacional.</w:t>
      </w:r>
    </w:p>
    <w:p w14:paraId="594FF011"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5.5.3. Prova de regularidade com o Fundo de Garantia do Tempo de Serviço (FGTS);</w:t>
      </w:r>
    </w:p>
    <w:p w14:paraId="6AB9B3FC"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5.5.4. Apresentação de certidão negativa ou positiva com efeito de negativa (CNDT), nos termos do Título VII-A da Consolidação das Leis do Trabalho, aprovada pelo Decreto-Lei 5.452, de 1º de maio de 1943;</w:t>
      </w:r>
    </w:p>
    <w:p w14:paraId="713AB564"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lastRenderedPageBreak/>
        <w:t xml:space="preserve">5.5.5. Prova de inscrição no cadastro de contribuintes </w:t>
      </w:r>
      <w:r w:rsidRPr="007371EF">
        <w:rPr>
          <w:rFonts w:ascii="Times New Roman" w:eastAsia="Times New Roman" w:hAnsi="Times New Roman" w:cs="Times New Roman"/>
          <w:b/>
          <w:u w:val="single"/>
        </w:rPr>
        <w:t>estadual ou municipal</w:t>
      </w:r>
      <w:r w:rsidRPr="007371EF">
        <w:rPr>
          <w:rFonts w:ascii="Times New Roman" w:eastAsia="Times New Roman" w:hAnsi="Times New Roman" w:cs="Times New Roman"/>
        </w:rPr>
        <w:t xml:space="preserve">, relativo ao domicílio ou sede do licitante, pertinente ao seu ramo de atividade e compatível com o objeto contratual (artigo 68, inciso II da Lei 14.133/2021); </w:t>
      </w:r>
    </w:p>
    <w:p w14:paraId="744DBE47"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5.5.6. </w:t>
      </w:r>
      <w:r w:rsidRPr="007371EF">
        <w:rPr>
          <w:rFonts w:ascii="Times New Roman" w:eastAsia="Times New Roman" w:hAnsi="Times New Roman" w:cs="Times New Roman"/>
          <w:b/>
        </w:rPr>
        <w:t>Certidão negativa</w:t>
      </w:r>
      <w:r w:rsidRPr="007371EF">
        <w:rPr>
          <w:rFonts w:ascii="Times New Roman" w:eastAsia="Times New Roman" w:hAnsi="Times New Roman" w:cs="Times New Roman"/>
        </w:rPr>
        <w:t xml:space="preserve"> de débitos perante a Fazenda Estadual do domicílio ou sede do licitante; </w:t>
      </w:r>
    </w:p>
    <w:p w14:paraId="65899ADC" w14:textId="77777777" w:rsidR="007371EF" w:rsidRPr="007371EF" w:rsidRDefault="007371EF" w:rsidP="007371EF">
      <w:pPr>
        <w:shd w:val="clear" w:color="auto" w:fill="FFFFFF"/>
        <w:spacing w:line="360" w:lineRule="auto"/>
        <w:ind w:left="1134"/>
        <w:jc w:val="both"/>
        <w:rPr>
          <w:rFonts w:ascii="Times New Roman" w:eastAsia="Times New Roman" w:hAnsi="Times New Roman" w:cs="Times New Roman"/>
        </w:rPr>
      </w:pPr>
      <w:r w:rsidRPr="007371EF">
        <w:rPr>
          <w:rFonts w:ascii="Times New Roman" w:eastAsia="Times New Roman" w:hAnsi="Times New Roman" w:cs="Times New Roman"/>
        </w:rPr>
        <w:t xml:space="preserve">a) Caso o fornecedor seja considerado isento dos tributos estaduais relacionados ao objeto licitatório, </w:t>
      </w:r>
      <w:r w:rsidRPr="007371EF">
        <w:rPr>
          <w:rFonts w:ascii="Times New Roman" w:eastAsia="Times New Roman" w:hAnsi="Times New Roman" w:cs="Times New Roman"/>
          <w:b/>
          <w:u w:val="single"/>
        </w:rPr>
        <w:t>deverá</w:t>
      </w:r>
      <w:r w:rsidRPr="007371EF">
        <w:rPr>
          <w:rFonts w:ascii="Times New Roman" w:eastAsia="Times New Roman" w:hAnsi="Times New Roman" w:cs="Times New Roman"/>
          <w:u w:val="single"/>
        </w:rPr>
        <w:t xml:space="preserve"> </w:t>
      </w:r>
      <w:r w:rsidRPr="007371EF">
        <w:rPr>
          <w:rFonts w:ascii="Times New Roman" w:eastAsia="Times New Roman" w:hAnsi="Times New Roman" w:cs="Times New Roman"/>
          <w:b/>
          <w:u w:val="single"/>
        </w:rPr>
        <w:t>comprovar</w:t>
      </w:r>
      <w:r w:rsidRPr="007371EF">
        <w:rPr>
          <w:rFonts w:ascii="Times New Roman" w:eastAsia="Times New Roman" w:hAnsi="Times New Roman" w:cs="Times New Roman"/>
        </w:rPr>
        <w:t xml:space="preserve"> tal condição mediante a apresentação de declaração da Fazenda Estadual do domicílio ou sede do fornecedor, ou outra equivalente, na forma da lei; </w:t>
      </w:r>
    </w:p>
    <w:p w14:paraId="6B06C781" w14:textId="77777777" w:rsidR="007371EF" w:rsidRPr="007371EF" w:rsidRDefault="007371EF" w:rsidP="007371EF">
      <w:pPr>
        <w:shd w:val="clear" w:color="auto" w:fill="FFFFFF"/>
        <w:spacing w:line="360" w:lineRule="auto"/>
        <w:jc w:val="both"/>
        <w:rPr>
          <w:rFonts w:ascii="Times New Roman" w:eastAsia="Times New Roman" w:hAnsi="Times New Roman" w:cs="Times New Roman"/>
        </w:rPr>
      </w:pPr>
      <w:r w:rsidRPr="007371EF">
        <w:rPr>
          <w:rFonts w:ascii="Times New Roman" w:eastAsia="Times New Roman" w:hAnsi="Times New Roman" w:cs="Times New Roman"/>
        </w:rPr>
        <w:t xml:space="preserve">5.5.7. </w:t>
      </w:r>
      <w:r w:rsidRPr="007371EF">
        <w:rPr>
          <w:rFonts w:ascii="Times New Roman" w:eastAsia="Times New Roman" w:hAnsi="Times New Roman" w:cs="Times New Roman"/>
          <w:b/>
        </w:rPr>
        <w:t>Certidão negativa</w:t>
      </w:r>
      <w:r w:rsidRPr="007371EF">
        <w:rPr>
          <w:rFonts w:ascii="Times New Roman" w:eastAsia="Times New Roman" w:hAnsi="Times New Roman" w:cs="Times New Roman"/>
        </w:rPr>
        <w:t xml:space="preserve"> de débitos perante a Fazenda Municipal, onde for sediada a empresa, com validade na data da realização da licitação, mediante apresentação de certidões negativas de competência Municipal (artigo 68, inciso III da Lei 14.133/2021), que abranjam todos os débitos de ordem municipal.</w:t>
      </w:r>
    </w:p>
    <w:p w14:paraId="7E209B0B" w14:textId="77777777" w:rsidR="007371EF" w:rsidRPr="007371EF" w:rsidRDefault="007371EF" w:rsidP="007371EF">
      <w:pPr>
        <w:spacing w:after="120"/>
        <w:jc w:val="both"/>
        <w:rPr>
          <w:rFonts w:ascii="Times New Roman" w:eastAsia="Times New Roman" w:hAnsi="Times New Roman" w:cs="Times New Roman"/>
          <w:szCs w:val="20"/>
        </w:rPr>
      </w:pPr>
    </w:p>
    <w:p w14:paraId="43E8E683" w14:textId="77777777" w:rsidR="007371EF" w:rsidRPr="007371EF" w:rsidRDefault="007371EF" w:rsidP="007371EF">
      <w:pPr>
        <w:spacing w:after="120"/>
        <w:jc w:val="both"/>
        <w:rPr>
          <w:rFonts w:ascii="Times New Roman" w:eastAsia="Times New Roman" w:hAnsi="Times New Roman" w:cs="Times New Roman"/>
          <w:szCs w:val="20"/>
        </w:rPr>
      </w:pPr>
      <w:r w:rsidRPr="007371EF">
        <w:rPr>
          <w:rFonts w:ascii="Times New Roman" w:eastAsia="Times New Roman" w:hAnsi="Times New Roman" w:cs="Times New Roman"/>
          <w:szCs w:val="20"/>
        </w:rPr>
        <w:t>5.6. REQUISITOS DE QUALIFICAÇÃO ECONÔMICO – FINANCEIRA</w:t>
      </w:r>
    </w:p>
    <w:p w14:paraId="58E0109F"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5.6.1. Em relação aos licitantes que estiverem </w:t>
      </w:r>
      <w:r w:rsidRPr="007371EF">
        <w:rPr>
          <w:rFonts w:ascii="Times New Roman" w:eastAsia="Calibri" w:hAnsi="Times New Roman" w:cs="Times New Roman"/>
          <w:b/>
          <w:u w:val="single"/>
          <w:lang w:eastAsia="en-US"/>
        </w:rPr>
        <w:t>ou NÃO CADASTRADOS</w:t>
      </w:r>
      <w:r w:rsidRPr="007371EF">
        <w:rPr>
          <w:rFonts w:ascii="Times New Roman" w:eastAsia="Calibri" w:hAnsi="Times New Roman" w:cs="Times New Roman"/>
          <w:lang w:eastAsia="en-US"/>
        </w:rPr>
        <w:t xml:space="preserve"> no Sistema de Cadastro Unificado de Fornecedores – SICAF no nível da </w:t>
      </w:r>
      <w:r w:rsidRPr="007371EF">
        <w:rPr>
          <w:rFonts w:ascii="Times New Roman" w:eastAsia="Calibri" w:hAnsi="Times New Roman" w:cs="Times New Roman"/>
          <w:b/>
          <w:lang w:eastAsia="en-US"/>
        </w:rPr>
        <w:t>qualificação econômico-financeira</w:t>
      </w:r>
      <w:r w:rsidRPr="007371EF">
        <w:rPr>
          <w:rFonts w:ascii="Times New Roman" w:eastAsia="Calibri" w:hAnsi="Times New Roman" w:cs="Times New Roman"/>
          <w:lang w:eastAsia="en-US"/>
        </w:rPr>
        <w:t>, deverão apresentar a seguinte documentação:</w:t>
      </w:r>
    </w:p>
    <w:p w14:paraId="26EA8638"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5.6.2. </w:t>
      </w:r>
      <w:r w:rsidRPr="007371EF">
        <w:rPr>
          <w:rFonts w:ascii="Times New Roman" w:eastAsia="Calibri" w:hAnsi="Times New Roman" w:cs="Times New Roman"/>
          <w:b/>
          <w:lang w:eastAsia="en-US"/>
        </w:rPr>
        <w:t>Certidão negativa</w:t>
      </w:r>
      <w:r w:rsidRPr="007371EF">
        <w:rPr>
          <w:rFonts w:ascii="Times New Roman" w:eastAsia="Calibri" w:hAnsi="Times New Roman" w:cs="Times New Roman"/>
          <w:lang w:eastAsia="en-US"/>
        </w:rPr>
        <w:t xml:space="preserve"> de falência ou recuperação judicial expedida pelo distribuidor da sede da pessoa jurídica;</w:t>
      </w:r>
    </w:p>
    <w:p w14:paraId="0E2BDFBF"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5.6.3. </w:t>
      </w:r>
      <w:r w:rsidRPr="007371EF">
        <w:rPr>
          <w:rFonts w:ascii="Times New Roman" w:eastAsia="Calibri" w:hAnsi="Times New Roman" w:cs="Times New Roman"/>
          <w:b/>
          <w:lang w:eastAsia="en-US"/>
        </w:rPr>
        <w:t>Balanço patrimonial</w:t>
      </w:r>
      <w:r w:rsidRPr="007371EF">
        <w:rPr>
          <w:rFonts w:ascii="Times New Roman" w:eastAsia="Calibri" w:hAnsi="Times New Roman" w:cs="Times New Roman"/>
          <w:lang w:eastAsia="en-US"/>
        </w:rPr>
        <w:t xml:space="preserve"> e demonstrações contábeis </w:t>
      </w:r>
      <w:r w:rsidRPr="007371EF">
        <w:rPr>
          <w:rFonts w:ascii="Times New Roman" w:eastAsia="Calibri" w:hAnsi="Times New Roman" w:cs="Times New Roman"/>
          <w:b/>
          <w:lang w:eastAsia="en-US"/>
        </w:rPr>
        <w:t>DOS DOIS ÚLTIMOS</w:t>
      </w:r>
      <w:r w:rsidRPr="007371EF">
        <w:rPr>
          <w:rFonts w:ascii="Times New Roman" w:eastAsia="Calibri" w:hAnsi="Times New Roman" w:cs="Times New Roman"/>
          <w:lang w:eastAsia="en-US"/>
        </w:rPr>
        <w:t xml:space="preserve">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4336E37" w14:textId="77777777" w:rsidR="007371EF" w:rsidRPr="007371EF" w:rsidRDefault="007371EF" w:rsidP="007371EF">
      <w:pPr>
        <w:autoSpaceDE w:val="0"/>
        <w:autoSpaceDN w:val="0"/>
        <w:adjustRightInd w:val="0"/>
        <w:spacing w:line="360" w:lineRule="auto"/>
        <w:ind w:left="567"/>
        <w:jc w:val="both"/>
        <w:rPr>
          <w:rFonts w:ascii="Times New Roman" w:eastAsia="Times New Roman" w:hAnsi="Times New Roman" w:cs="Times New Roman"/>
          <w:szCs w:val="20"/>
        </w:rPr>
      </w:pPr>
      <w:r w:rsidRPr="007371EF">
        <w:rPr>
          <w:rFonts w:ascii="Times New Roman" w:eastAsiaTheme="minorHAnsi" w:hAnsi="Times New Roman" w:cs="Times New Roman"/>
          <w:lang w:eastAsia="en-US"/>
        </w:rPr>
        <w:t>5.6.3.1. Os documentos referidos no subitem 5.6.3 limitar-se-ão ao último exercício no caso de a pessoa jurídica ter sido constituída há menos de 2 (dois) anos.</w:t>
      </w:r>
    </w:p>
    <w:p w14:paraId="041806EE"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5.6.4. No caso de empresa constituída no exercício social vigente, admite-se a apresentação de balanço patrimoni</w:t>
      </w:r>
      <w:r w:rsidRPr="007371EF">
        <w:rPr>
          <w:rFonts w:ascii="Times New Roman" w:eastAsia="Calibri" w:hAnsi="Times New Roman" w:cs="Times New Roman"/>
          <w:lang w:eastAsia="en-US" w:bidi="pt-BR"/>
        </w:rPr>
        <w:t>al e demonstrações con</w:t>
      </w:r>
      <w:r w:rsidRPr="007371EF">
        <w:rPr>
          <w:rFonts w:ascii="Times New Roman" w:eastAsia="Calibri" w:hAnsi="Times New Roman" w:cs="Times New Roman"/>
          <w:lang w:eastAsia="en-US"/>
        </w:rPr>
        <w:t>tábeis referentes ao período de existência da sociedade e/ou balanço de abertura;</w:t>
      </w:r>
    </w:p>
    <w:p w14:paraId="28CE8EDC"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lastRenderedPageBreak/>
        <w:t>5.6.5. A comprovação da situação financeira da empresa será constatada mediante obtenção de índices de Liquidez Geral (LG), Solvência Geral (SG) e Liquidez Corrente (LC), superiores a 1 (um) resultantes da aplicação das fórmulas:</w:t>
      </w:r>
    </w:p>
    <w:p w14:paraId="174B62D2" w14:textId="77777777" w:rsidR="007371EF" w:rsidRPr="007371EF" w:rsidRDefault="007371EF" w:rsidP="007371EF">
      <w:pPr>
        <w:shd w:val="clear" w:color="auto" w:fill="FFFFFF"/>
        <w:tabs>
          <w:tab w:val="left" w:pos="0"/>
        </w:tabs>
        <w:spacing w:line="360" w:lineRule="auto"/>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5.6.6. As empresas, cadastradas ou não no SICAF, que apresentarem resultado inferior ou igual a 1(um) em qualquer dos índices de Liquidez Geral (LG), Solvência Geral (SG) e Liquidez Corrente (LC), devem comprovar patrimônio líquido de </w:t>
      </w:r>
      <w:r w:rsidRPr="007371EF">
        <w:rPr>
          <w:rFonts w:ascii="Times New Roman" w:eastAsia="Calibri" w:hAnsi="Times New Roman" w:cs="Times New Roman"/>
          <w:b/>
          <w:lang w:eastAsia="en-US"/>
        </w:rPr>
        <w:t>10%</w:t>
      </w:r>
      <w:r w:rsidRPr="007371EF">
        <w:rPr>
          <w:rFonts w:ascii="Times New Roman" w:eastAsia="Calibri" w:hAnsi="Times New Roman" w:cs="Times New Roman"/>
          <w:b/>
          <w:color w:val="FF0000"/>
          <w:lang w:eastAsia="en-US"/>
        </w:rPr>
        <w:t xml:space="preserve"> </w:t>
      </w:r>
      <w:r w:rsidRPr="007371EF">
        <w:rPr>
          <w:rFonts w:ascii="Times New Roman" w:eastAsia="Calibri" w:hAnsi="Times New Roman" w:cs="Times New Roman"/>
          <w:b/>
          <w:lang w:eastAsia="en-US"/>
        </w:rPr>
        <w:t>(dez por cento)</w:t>
      </w:r>
      <w:r w:rsidRPr="007371EF">
        <w:rPr>
          <w:rFonts w:ascii="Times New Roman" w:eastAsia="Calibri" w:hAnsi="Times New Roman" w:cs="Times New Roman"/>
          <w:lang w:eastAsia="en-US"/>
        </w:rPr>
        <w:t xml:space="preserve"> do valor estimado da contratação ou item pertinente, devendo a comprovação ser feita relativamente à data da apresentação da proposta de preços, de acordo com o art. 69, § 4º da Lei nº 14.133/2021. </w:t>
      </w:r>
    </w:p>
    <w:p w14:paraId="421ABE0C" w14:textId="77777777" w:rsidR="007371EF" w:rsidRPr="007371EF" w:rsidRDefault="007371EF" w:rsidP="007371EF">
      <w:pPr>
        <w:tabs>
          <w:tab w:val="left" w:pos="851"/>
        </w:tabs>
        <w:spacing w:after="120"/>
        <w:ind w:hanging="1"/>
        <w:jc w:val="both"/>
        <w:rPr>
          <w:rFonts w:ascii="Times New Roman" w:eastAsia="Times New Roman" w:hAnsi="Times New Roman" w:cs="Times New Roman"/>
          <w:szCs w:val="20"/>
        </w:rPr>
      </w:pPr>
    </w:p>
    <w:p w14:paraId="16F9AF33" w14:textId="77777777" w:rsidR="007371EF" w:rsidRPr="007371EF" w:rsidRDefault="007371EF" w:rsidP="007371EF">
      <w:pPr>
        <w:tabs>
          <w:tab w:val="left" w:pos="851"/>
        </w:tabs>
        <w:spacing w:after="120"/>
        <w:ind w:hanging="1"/>
        <w:jc w:val="both"/>
        <w:rPr>
          <w:rFonts w:ascii="Times New Roman" w:eastAsia="Times New Roman" w:hAnsi="Times New Roman" w:cs="Times New Roman"/>
          <w:szCs w:val="20"/>
        </w:rPr>
      </w:pPr>
      <w:r w:rsidRPr="007371EF">
        <w:rPr>
          <w:rFonts w:ascii="Times New Roman" w:eastAsia="Times New Roman" w:hAnsi="Times New Roman" w:cs="Times New Roman"/>
          <w:szCs w:val="20"/>
        </w:rPr>
        <w:t>5.7. REQUISITOS DE QUALIFICAÇÃO TÉCNICA</w:t>
      </w:r>
    </w:p>
    <w:p w14:paraId="03C2ED08" w14:textId="77777777" w:rsidR="007371EF" w:rsidRPr="007371EF" w:rsidRDefault="007371EF" w:rsidP="007371EF">
      <w:pPr>
        <w:suppressAutoHyphens/>
        <w:spacing w:after="120" w:line="360" w:lineRule="auto"/>
        <w:jc w:val="both"/>
        <w:rPr>
          <w:rFonts w:ascii="Times New Roman" w:eastAsia="Calibri" w:hAnsi="Times New Roman" w:cs="Times New Roman"/>
          <w:lang w:eastAsia="en-US"/>
        </w:rPr>
      </w:pPr>
      <w:r w:rsidRPr="007371EF">
        <w:rPr>
          <w:rFonts w:ascii="Times New Roman" w:eastAsia="Times New Roman" w:hAnsi="Times New Roman" w:cs="Times New Roman"/>
          <w:lang w:eastAsia="ar-SA"/>
        </w:rPr>
        <w:t xml:space="preserve">5.7.1. </w:t>
      </w:r>
      <w:r w:rsidRPr="007371EF">
        <w:rPr>
          <w:rFonts w:ascii="Times New Roman" w:eastAsia="Calibri" w:hAnsi="Times New Roman" w:cs="Times New Roman"/>
          <w:lang w:eastAsia="en-US"/>
        </w:rPr>
        <w:t xml:space="preserve">Comprovação de aptidão para desempenho de atividade pertinente e compatível com as características e quantidades do objeto da licitação, </w:t>
      </w:r>
      <w:r w:rsidRPr="007371EF">
        <w:rPr>
          <w:rFonts w:ascii="Times New Roman" w:eastAsia="Calibri" w:hAnsi="Times New Roman" w:cs="Times New Roman"/>
          <w:b/>
          <w:lang w:eastAsia="en-US"/>
        </w:rPr>
        <w:t>através da apresentação de atestado(s) de desempenho anterior</w:t>
      </w:r>
      <w:r w:rsidRPr="007371EF">
        <w:rPr>
          <w:rFonts w:ascii="Times New Roman" w:eastAsia="Calibri" w:hAnsi="Times New Roman" w:cs="Times New Roman"/>
          <w:lang w:eastAsia="en-US"/>
        </w:rPr>
        <w:t>, fornecidos por pessoa jurídica de direito público ou privado, comprobatório da capacidade técnica para atendimento ao objeto da presente licitação. O (s) atestado(s) deverá (ão) conter: nome empresarial e dados de identificação da instituição emitente (CNPJ, endereço, telefone, fax); local e data de emissão; e nome, cargo, telefone, fax, e-mail e a assinatura do responsável pela veracidade das informações.</w:t>
      </w:r>
    </w:p>
    <w:p w14:paraId="680BF38B" w14:textId="77777777" w:rsidR="007371EF" w:rsidRPr="007371EF" w:rsidRDefault="007371EF" w:rsidP="007371EF">
      <w:p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5.7.2. A exigência de atestado (s) justifica-se para fins de comprovação perante a Administração, por intermédio de um documento subscrito por terceiro alheio à disputa licitatória, de que o licitante já executou o objeto compatível com o licitado em outra oportunidade e que a referida execução foi a contento, o que trará confiança e segurança ao órgão licitador de que o aludido licitante possui a respectiva expertise.</w:t>
      </w:r>
    </w:p>
    <w:p w14:paraId="2D8AF8B5" w14:textId="77777777" w:rsidR="007371EF" w:rsidRPr="007371EF" w:rsidRDefault="007371EF" w:rsidP="007371EF">
      <w:pPr>
        <w:autoSpaceDE w:val="0"/>
        <w:autoSpaceDN w:val="0"/>
        <w:adjustRightInd w:val="0"/>
        <w:spacing w:after="120" w:line="360" w:lineRule="auto"/>
        <w:ind w:left="851"/>
        <w:jc w:val="both"/>
        <w:rPr>
          <w:rFonts w:ascii="Times New Roman" w:eastAsia="Times New Roman" w:hAnsi="Times New Roman" w:cs="Times New Roman"/>
        </w:rPr>
      </w:pPr>
      <w:r w:rsidRPr="007371EF">
        <w:rPr>
          <w:rFonts w:ascii="Times New Roman" w:eastAsia="Times New Roman" w:hAnsi="Times New Roman" w:cs="Times New Roman"/>
        </w:rPr>
        <w:t>5.7.2.1. Marçal Justen Filho enaltece a relevância do atestado ao discorrer que “em todo o tipo de contratação pode cogitar-se da exigência de experiência anterior do licitante como requisito de segurança para a contratação administrativa. Aliás até se pode afirmar que em muitos casos a capacitação técnica operacional se evidencia como a única manifestação de experiência anterior relevante e pertinente”.</w:t>
      </w:r>
      <w:r w:rsidRPr="007371EF">
        <w:rPr>
          <w:rFonts w:ascii="Times New Roman" w:eastAsia="Times New Roman" w:hAnsi="Times New Roman" w:cs="Times New Roman"/>
        </w:rPr>
        <w:footnoteReference w:id="1"/>
      </w:r>
    </w:p>
    <w:p w14:paraId="47741018" w14:textId="77777777" w:rsidR="007371EF" w:rsidRPr="007371EF" w:rsidRDefault="007371EF" w:rsidP="007371EF">
      <w:p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lastRenderedPageBreak/>
        <w:t>5.7.3. A apresentação do atestado (s) supracitada, visa demonstrar que o licitante já executou, anteriormente, objetos compatíveis em características com aquele definido e almejado na licitação. A finalidade da norma é clara: resguardar o interesse da Administração - a perfeita execução do objeto da licitação -, procurando-se, com a exigência de demonstração de capacidade, preservar a competição entre aqueles que reúnam condições de executar objeto similar ao licitado.</w:t>
      </w:r>
    </w:p>
    <w:p w14:paraId="4A9A487A"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p>
    <w:p w14:paraId="1BDB4F68" w14:textId="77777777" w:rsidR="007371EF" w:rsidRPr="007371EF" w:rsidRDefault="007371EF" w:rsidP="007371EF">
      <w:pPr>
        <w:numPr>
          <w:ilvl w:val="0"/>
          <w:numId w:val="27"/>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 xml:space="preserve">DO CONTRATO </w:t>
      </w:r>
    </w:p>
    <w:p w14:paraId="47820F83"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6.1. PRAZO DE VIGÊNCIA CONTRATUAL E PRORROGAÇÃO</w:t>
      </w:r>
    </w:p>
    <w:p w14:paraId="639A0069" w14:textId="7FD3FB98" w:rsidR="007371EF" w:rsidRDefault="007371EF" w:rsidP="007371EF">
      <w:pPr>
        <w:numPr>
          <w:ilvl w:val="2"/>
          <w:numId w:val="28"/>
        </w:numPr>
        <w:shd w:val="clear" w:color="auto" w:fill="FFFFFF" w:themeFill="background1"/>
        <w:spacing w:after="120" w:line="360" w:lineRule="auto"/>
        <w:ind w:left="851" w:firstLine="0"/>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O prazo de vigência do contrato será de 12 (doze) meses, </w:t>
      </w:r>
      <w:r w:rsidRPr="007371EF">
        <w:rPr>
          <w:rFonts w:ascii="Times New Roman" w:eastAsia="Arial" w:hAnsi="Times New Roman" w:cs="Times New Roman"/>
          <w:lang w:eastAsia="en-US"/>
        </w:rPr>
        <w:t>contados a partir da data de sua assinatura, na forma do art. 105 da Lei nº 14.133, de 2021</w:t>
      </w:r>
      <w:r w:rsidRPr="007371EF">
        <w:rPr>
          <w:rFonts w:ascii="Times New Roman" w:eastAsia="Calibri" w:hAnsi="Times New Roman" w:cs="Times New Roman"/>
          <w:lang w:eastAsia="en-US"/>
        </w:rPr>
        <w:t xml:space="preserve"> podendo ser prorrogado nos moldes do art. 107 da Lei 14.133/2021.</w:t>
      </w:r>
    </w:p>
    <w:p w14:paraId="0267FEBE" w14:textId="77777777" w:rsidR="00036F4C" w:rsidRPr="007371EF" w:rsidRDefault="00036F4C" w:rsidP="00036F4C">
      <w:pPr>
        <w:shd w:val="clear" w:color="auto" w:fill="FFFFFF" w:themeFill="background1"/>
        <w:spacing w:after="120" w:line="360" w:lineRule="auto"/>
        <w:ind w:left="851"/>
        <w:jc w:val="both"/>
        <w:rPr>
          <w:rFonts w:ascii="Times New Roman" w:eastAsia="Calibri" w:hAnsi="Times New Roman" w:cs="Times New Roman"/>
          <w:lang w:eastAsia="en-US"/>
        </w:rPr>
      </w:pPr>
    </w:p>
    <w:p w14:paraId="260EA499" w14:textId="77777777" w:rsidR="007371EF" w:rsidRPr="007371EF" w:rsidRDefault="007371EF" w:rsidP="007371EF">
      <w:pPr>
        <w:numPr>
          <w:ilvl w:val="1"/>
          <w:numId w:val="28"/>
        </w:numPr>
        <w:suppressAutoHyphens/>
        <w:spacing w:after="120" w:line="360" w:lineRule="auto"/>
        <w:ind w:left="0" w:firstLine="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PRAZO PARA ASSINATURA DO CONTRATO OU RETIRADA DO INSTRUMENTO EQUIVALENTE</w:t>
      </w:r>
    </w:p>
    <w:p w14:paraId="1ACD3D01" w14:textId="3CBBEB41" w:rsidR="007371EF" w:rsidRDefault="007371EF" w:rsidP="007371EF">
      <w:pPr>
        <w:numPr>
          <w:ilvl w:val="2"/>
          <w:numId w:val="28"/>
        </w:numPr>
        <w:shd w:val="clear" w:color="auto" w:fill="FFFFFF" w:themeFill="background1"/>
        <w:spacing w:after="120" w:line="360" w:lineRule="auto"/>
        <w:ind w:left="0" w:firstLine="0"/>
        <w:jc w:val="both"/>
        <w:rPr>
          <w:rFonts w:ascii="Times New Roman" w:eastAsia="Calibri" w:hAnsi="Times New Roman" w:cs="Times New Roman"/>
          <w:lang w:eastAsia="en-US"/>
        </w:rPr>
      </w:pPr>
      <w:r w:rsidRPr="007371EF">
        <w:rPr>
          <w:rFonts w:ascii="Times New Roman" w:eastAsia="Calibri" w:hAnsi="Times New Roman" w:cs="Times New Roman"/>
          <w:lang w:eastAsia="en-US"/>
        </w:rPr>
        <w:t xml:space="preserve">Após a homologação da licitação, a adjudicatária será convocada para assinatura do termo de contrato no prazo de 07 (sete) dias úteis, contados a partir da convocação, sob pena de decair o direito à contratação. </w:t>
      </w:r>
    </w:p>
    <w:p w14:paraId="103CEF1D" w14:textId="77777777" w:rsidR="00036F4C" w:rsidRPr="007371EF" w:rsidRDefault="00036F4C" w:rsidP="00036F4C">
      <w:pPr>
        <w:shd w:val="clear" w:color="auto" w:fill="FFFFFF" w:themeFill="background1"/>
        <w:spacing w:after="120" w:line="360" w:lineRule="auto"/>
        <w:jc w:val="both"/>
        <w:rPr>
          <w:rFonts w:ascii="Times New Roman" w:eastAsia="Calibri" w:hAnsi="Times New Roman" w:cs="Times New Roman"/>
          <w:lang w:eastAsia="en-US"/>
        </w:rPr>
      </w:pPr>
    </w:p>
    <w:p w14:paraId="4EAA0469" w14:textId="77777777" w:rsidR="007371EF" w:rsidRPr="007371EF" w:rsidRDefault="007371EF" w:rsidP="007371EF">
      <w:pPr>
        <w:numPr>
          <w:ilvl w:val="1"/>
          <w:numId w:val="28"/>
        </w:numPr>
        <w:suppressAutoHyphens/>
        <w:spacing w:after="120" w:line="360" w:lineRule="auto"/>
        <w:ind w:left="0" w:firstLine="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REQUISITOS DE SUSTENTABILIDADE</w:t>
      </w:r>
    </w:p>
    <w:p w14:paraId="6B78210F"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6.3.1. Os serviços a serem prestados deverão pautar-se sempre no uso racional de recursos e equipamentos de forma a evitar e prevenir o desperdício de insumos e materiais bem como a geração excessiva de resíduos, a fim de atender às diretrizes necessárias de responsabilidade ambiental, conforme a Lei n° 12.305/2010 – Política Nacional de Resíduos Sólidos.</w:t>
      </w:r>
    </w:p>
    <w:p w14:paraId="7A993262" w14:textId="77777777" w:rsidR="007371EF" w:rsidRPr="007371EF" w:rsidRDefault="007371EF" w:rsidP="007371EF">
      <w:pPr>
        <w:spacing w:before="240" w:after="240" w:line="360" w:lineRule="auto"/>
        <w:jc w:val="both"/>
        <w:rPr>
          <w:rFonts w:ascii="Times New Roman" w:eastAsia="Verdana" w:hAnsi="Times New Roman" w:cs="Times New Roman"/>
          <w:szCs w:val="20"/>
        </w:rPr>
      </w:pPr>
      <w:r w:rsidRPr="007371EF">
        <w:rPr>
          <w:rFonts w:ascii="Times New Roman" w:eastAsia="Times New Roman" w:hAnsi="Times New Roman" w:cs="Times New Roman"/>
          <w:szCs w:val="20"/>
        </w:rPr>
        <w:t>6.3.2. R</w:t>
      </w:r>
      <w:r w:rsidRPr="007371EF">
        <w:rPr>
          <w:rFonts w:ascii="Times New Roman" w:eastAsia="Verdana" w:hAnsi="Times New Roman" w:cs="Times New Roman"/>
          <w:szCs w:val="20"/>
        </w:rPr>
        <w:t>edução, reutilização, reciclagem e tratamento dos resíduos sólidos, bem como disposição final ambientalmente adequada dos rejeitos (Lei n° 12.305/2010);</w:t>
      </w:r>
    </w:p>
    <w:p w14:paraId="622ED635"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lastRenderedPageBreak/>
        <w:t xml:space="preserve">6.3.3. </w:t>
      </w:r>
      <w:r w:rsidRPr="007371EF">
        <w:rPr>
          <w:rFonts w:ascii="Times New Roman" w:eastAsia="Verdana" w:hAnsi="Times New Roman" w:cs="Times New Roman"/>
          <w:szCs w:val="20"/>
          <w:lang w:eastAsia="ar-SA"/>
        </w:rPr>
        <w:t>Opção gradativa por produtos mais sustentáveis, com estabelecimento de metas crescentes de aquisição, observando-se a viabilidade econômica e a oferta no mercado, com razoabilidade e proporcionalidade;</w:t>
      </w:r>
    </w:p>
    <w:p w14:paraId="39DC8BCB" w14:textId="77777777" w:rsidR="007371EF" w:rsidRPr="007371EF" w:rsidRDefault="007371EF" w:rsidP="007371EF">
      <w:pPr>
        <w:spacing w:before="240" w:after="240" w:line="360" w:lineRule="auto"/>
        <w:jc w:val="both"/>
        <w:rPr>
          <w:rFonts w:ascii="Times New Roman" w:eastAsia="Verdana" w:hAnsi="Times New Roman" w:cs="Times New Roman"/>
          <w:szCs w:val="20"/>
        </w:rPr>
      </w:pPr>
      <w:r w:rsidRPr="007371EF">
        <w:rPr>
          <w:rFonts w:ascii="Times New Roman" w:eastAsia="Verdana" w:hAnsi="Times New Roman" w:cs="Times New Roman"/>
          <w:szCs w:val="20"/>
        </w:rPr>
        <w:t>6.3.4. Observância às normas técnicas, elaboradas pela ABNT, nos termos da Lei n° 4.150/1962, para aferição e garantia da aplicação dos requisitos mínimos de qualidade, utilidade, resistência e segurança dos materiais utilizados; e</w:t>
      </w:r>
    </w:p>
    <w:p w14:paraId="5CEBAABC" w14:textId="77777777" w:rsidR="007371EF" w:rsidRPr="007371EF" w:rsidRDefault="007371EF" w:rsidP="007371EF">
      <w:pPr>
        <w:spacing w:before="240" w:after="240" w:line="360" w:lineRule="auto"/>
        <w:jc w:val="both"/>
        <w:rPr>
          <w:rFonts w:ascii="Times New Roman" w:eastAsia="Verdana" w:hAnsi="Times New Roman" w:cs="Times New Roman"/>
          <w:szCs w:val="20"/>
        </w:rPr>
      </w:pPr>
      <w:r w:rsidRPr="007371EF">
        <w:rPr>
          <w:rFonts w:ascii="Times New Roman" w:eastAsia="Verdana" w:hAnsi="Times New Roman" w:cs="Times New Roman"/>
          <w:szCs w:val="20"/>
        </w:rPr>
        <w:t>6.3.5. Conformidade dos produtos, insumos e serviços com os regulamentos técnicos pertinentes em vigor expedidos pelo Inmetro de forma a assegurar aspectos relativos à saúde, à segurança, ao meio ambiente ou à proteção do consumidor e da concorrência justa (Lei n° 9.933/1999).</w:t>
      </w:r>
    </w:p>
    <w:p w14:paraId="5801CCC8" w14:textId="77777777" w:rsidR="007371EF" w:rsidRPr="00036F4C" w:rsidRDefault="007371EF" w:rsidP="007371EF">
      <w:pPr>
        <w:numPr>
          <w:ilvl w:val="1"/>
          <w:numId w:val="28"/>
        </w:numPr>
        <w:suppressAutoHyphens/>
        <w:spacing w:after="120" w:line="360" w:lineRule="auto"/>
        <w:ind w:left="0" w:firstLine="0"/>
        <w:jc w:val="both"/>
        <w:rPr>
          <w:rFonts w:ascii="Times New Roman" w:eastAsia="Times New Roman" w:hAnsi="Times New Roman" w:cs="Times New Roman"/>
          <w:b/>
          <w:szCs w:val="20"/>
          <w:lang w:eastAsia="ar-SA"/>
        </w:rPr>
      </w:pPr>
      <w:r w:rsidRPr="00036F4C">
        <w:rPr>
          <w:rFonts w:ascii="Times New Roman" w:eastAsia="Times New Roman" w:hAnsi="Times New Roman" w:cs="Times New Roman"/>
          <w:b/>
          <w:szCs w:val="20"/>
          <w:lang w:eastAsia="ar-SA"/>
        </w:rPr>
        <w:t xml:space="preserve">OBRIGAÇÕES E RESPONSABILIDADES DA CONTRATANTE </w:t>
      </w:r>
    </w:p>
    <w:p w14:paraId="5819F05E"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szCs w:val="20"/>
        </w:rPr>
        <w:t>6.</w:t>
      </w:r>
      <w:r w:rsidRPr="007371EF">
        <w:rPr>
          <w:rFonts w:ascii="Times New Roman" w:eastAsia="Times New Roman" w:hAnsi="Times New Roman" w:cs="Times New Roman"/>
          <w:bCs/>
        </w:rPr>
        <w:t xml:space="preserve">4.1. </w:t>
      </w:r>
      <w:r w:rsidRPr="007371EF">
        <w:rPr>
          <w:rFonts w:ascii="Times New Roman" w:eastAsia="Times New Roman" w:hAnsi="Times New Roman" w:cs="Times New Roman"/>
        </w:rPr>
        <w:t>Constituem obrigações da Contratante, além das demais previstas no Edital e seus Anexos ou deles decorrentes:</w:t>
      </w:r>
    </w:p>
    <w:p w14:paraId="76272C93"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6.4.1.1. </w:t>
      </w:r>
      <w:r w:rsidRPr="007371EF">
        <w:rPr>
          <w:rFonts w:ascii="Times New Roman" w:eastAsia="Times New Roman" w:hAnsi="Times New Roman" w:cs="Times New Roman"/>
        </w:rPr>
        <w:t>Cumprir os compromissos financeiros assumidos com a Contratada;</w:t>
      </w:r>
    </w:p>
    <w:p w14:paraId="57E5E8DB"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6.4.1.2. </w:t>
      </w:r>
      <w:r w:rsidRPr="007371EF">
        <w:rPr>
          <w:rFonts w:ascii="Times New Roman" w:eastAsia="Times New Roman" w:hAnsi="Times New Roman" w:cs="Times New Roman"/>
        </w:rPr>
        <w:t>Fornecer e colocar à disposição da Contratada todos os elementos e informações que se fizerem necessários à execução do objeto;</w:t>
      </w:r>
    </w:p>
    <w:p w14:paraId="2A22F14D"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6.4.1.3. </w:t>
      </w:r>
      <w:r w:rsidRPr="007371EF">
        <w:rPr>
          <w:rFonts w:ascii="Times New Roman" w:eastAsia="Times New Roman" w:hAnsi="Times New Roman" w:cs="Times New Roman"/>
        </w:rPr>
        <w:t>Proporcionar condições para a boa consecução do objeto do Contrato ou instrumento equivalente;</w:t>
      </w:r>
    </w:p>
    <w:p w14:paraId="198FE55A"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6.4.1.4. </w:t>
      </w:r>
      <w:r w:rsidRPr="007371EF">
        <w:rPr>
          <w:rFonts w:ascii="Times New Roman" w:eastAsia="Times New Roman" w:hAnsi="Times New Roman" w:cs="Times New Roman"/>
        </w:rPr>
        <w:t>Notificar, formal e tempestivamente, a Contratada sobre as irregularidades observadas no cumprimento do Contrato ou instrumento equivalente;</w:t>
      </w:r>
    </w:p>
    <w:p w14:paraId="405E6106"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6.4.1.5. </w:t>
      </w:r>
      <w:r w:rsidRPr="007371EF">
        <w:rPr>
          <w:rFonts w:ascii="Times New Roman" w:eastAsia="Times New Roman" w:hAnsi="Times New Roman" w:cs="Times New Roman"/>
        </w:rPr>
        <w:t>Notificar a Contratada, por escrito e com antecedência, sobre multas, penalidades e quaisquer débitos de sua responsabilidade;</w:t>
      </w:r>
    </w:p>
    <w:p w14:paraId="7FBCE6E9"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6.4.1.6. </w:t>
      </w:r>
      <w:r w:rsidRPr="007371EF">
        <w:rPr>
          <w:rFonts w:ascii="Times New Roman" w:eastAsia="Times New Roman" w:hAnsi="Times New Roman" w:cs="Times New Roman"/>
        </w:rPr>
        <w:t>Fiscalizar o Contrato ou instrumento equivalente através do setor competente da Contratante;</w:t>
      </w:r>
    </w:p>
    <w:p w14:paraId="0CF380A5" w14:textId="1B5ACB20" w:rsid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6.4.1.7. </w:t>
      </w:r>
      <w:r w:rsidRPr="007371EF">
        <w:rPr>
          <w:rFonts w:ascii="Times New Roman" w:eastAsia="Times New Roman" w:hAnsi="Times New Roman" w:cs="Times New Roman"/>
        </w:rPr>
        <w:t>Acompanhar a execução dos serviços efetuados pela Contratada, podendo intervir durante a sua execução, para fins de ajustes ou suspensão.</w:t>
      </w:r>
    </w:p>
    <w:p w14:paraId="052F4719" w14:textId="77777777" w:rsidR="00036F4C" w:rsidRPr="007371EF" w:rsidRDefault="00036F4C" w:rsidP="007371EF">
      <w:pPr>
        <w:autoSpaceDE w:val="0"/>
        <w:autoSpaceDN w:val="0"/>
        <w:adjustRightInd w:val="0"/>
        <w:spacing w:after="120" w:line="360" w:lineRule="auto"/>
        <w:jc w:val="both"/>
        <w:rPr>
          <w:rFonts w:ascii="Times New Roman" w:eastAsia="Times New Roman" w:hAnsi="Times New Roman" w:cs="Times New Roman"/>
        </w:rPr>
      </w:pPr>
    </w:p>
    <w:p w14:paraId="749AE120" w14:textId="77777777" w:rsidR="007371EF" w:rsidRPr="00036F4C" w:rsidRDefault="007371EF" w:rsidP="007371EF">
      <w:pPr>
        <w:numPr>
          <w:ilvl w:val="1"/>
          <w:numId w:val="28"/>
        </w:numPr>
        <w:suppressAutoHyphens/>
        <w:spacing w:after="120" w:line="360" w:lineRule="auto"/>
        <w:ind w:left="0" w:firstLine="0"/>
        <w:jc w:val="both"/>
        <w:rPr>
          <w:rFonts w:ascii="Times New Roman" w:eastAsia="Times New Roman" w:hAnsi="Times New Roman" w:cs="Times New Roman"/>
          <w:b/>
          <w:szCs w:val="20"/>
          <w:lang w:eastAsia="ar-SA"/>
        </w:rPr>
      </w:pPr>
      <w:r w:rsidRPr="00036F4C">
        <w:rPr>
          <w:rFonts w:ascii="Times New Roman" w:eastAsia="Times New Roman" w:hAnsi="Times New Roman" w:cs="Times New Roman"/>
          <w:b/>
          <w:szCs w:val="20"/>
          <w:lang w:eastAsia="ar-SA"/>
        </w:rPr>
        <w:lastRenderedPageBreak/>
        <w:t>OBRIGAÇÕES E RESPONSABILIDADES DA CONTRATADA</w:t>
      </w:r>
    </w:p>
    <w:p w14:paraId="74BB88C0"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6.5.1. </w:t>
      </w:r>
      <w:r w:rsidRPr="007371EF">
        <w:rPr>
          <w:rFonts w:ascii="Times New Roman" w:eastAsia="Times New Roman" w:hAnsi="Times New Roman" w:cs="Times New Roman"/>
          <w:color w:val="000000"/>
        </w:rPr>
        <w:t>Constituem obrigações da Contratada, além das demais previstas no Edital e seus Anexos ou deles decorrentes:</w:t>
      </w:r>
    </w:p>
    <w:p w14:paraId="597A1EF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w:t>
      </w:r>
      <w:r w:rsidRPr="007371EF">
        <w:rPr>
          <w:rFonts w:ascii="Times New Roman" w:eastAsia="Times New Roman" w:hAnsi="Times New Roman" w:cs="Times New Roman"/>
          <w:bCs/>
        </w:rPr>
        <w:t xml:space="preserve">.2. </w:t>
      </w:r>
      <w:r w:rsidRPr="007371EF">
        <w:rPr>
          <w:rFonts w:ascii="Times New Roman" w:eastAsia="Times New Roman" w:hAnsi="Times New Roman" w:cs="Times New Roman"/>
        </w:rPr>
        <w:t>Prestar os serviços contratados, no prazo proposto e em conformidade com as especificações exigidas no Edital e seus Anexos.</w:t>
      </w:r>
    </w:p>
    <w:p w14:paraId="3D02D54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w:t>
      </w:r>
      <w:r w:rsidRPr="007371EF">
        <w:rPr>
          <w:rFonts w:ascii="Times New Roman" w:eastAsia="Times New Roman" w:hAnsi="Times New Roman" w:cs="Times New Roman"/>
          <w:bCs/>
        </w:rPr>
        <w:t xml:space="preserve">.3. </w:t>
      </w:r>
      <w:r w:rsidRPr="007371EF">
        <w:rPr>
          <w:rFonts w:ascii="Times New Roman" w:eastAsia="Times New Roman" w:hAnsi="Times New Roman" w:cs="Times New Roman"/>
        </w:rPr>
        <w:t>Somente divulgar informações acerca dos objetos do contrato que envolva o nome da contratante mediante sua prévia e expressa autorização.</w:t>
      </w:r>
    </w:p>
    <w:p w14:paraId="30BBEB3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w:t>
      </w:r>
      <w:r w:rsidRPr="007371EF">
        <w:rPr>
          <w:rFonts w:ascii="Times New Roman" w:eastAsia="Times New Roman" w:hAnsi="Times New Roman" w:cs="Times New Roman"/>
          <w:bCs/>
        </w:rPr>
        <w:t xml:space="preserve">4. </w:t>
      </w:r>
      <w:r w:rsidRPr="007371EF">
        <w:rPr>
          <w:rFonts w:ascii="Times New Roman" w:eastAsia="Times New Roman" w:hAnsi="Times New Roman" w:cs="Times New Roman"/>
        </w:rPr>
        <w:t>Manter, durante a execução do contrato ou instrumento equivalente, em compatibilidade com as obrigações assumidas, todas as condições de habilitação e qualificação exigidas na licitação.</w:t>
      </w:r>
    </w:p>
    <w:p w14:paraId="343A82B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w:t>
      </w:r>
      <w:r w:rsidRPr="007371EF">
        <w:rPr>
          <w:rFonts w:ascii="Times New Roman" w:eastAsia="Times New Roman" w:hAnsi="Times New Roman" w:cs="Times New Roman"/>
          <w:bCs/>
        </w:rPr>
        <w:t xml:space="preserve">.5. </w:t>
      </w:r>
      <w:r w:rsidRPr="007371EF">
        <w:rPr>
          <w:rFonts w:ascii="Times New Roman" w:eastAsia="Times New Roman" w:hAnsi="Times New Roman" w:cs="Times New Roman"/>
        </w:rPr>
        <w:t>Instruir o fornecimento dos objetos do contrato ou instrumento equivalente com as notas fiscais correspondentes, juntando cópia da solicitação de entrega e do comprovante do respectivo recebimento.</w:t>
      </w:r>
    </w:p>
    <w:p w14:paraId="43B50D4E"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 xml:space="preserve">6.5.6. </w:t>
      </w:r>
      <w:r w:rsidRPr="007371EF">
        <w:rPr>
          <w:rFonts w:ascii="Times New Roman" w:eastAsia="Times New Roman" w:hAnsi="Times New Roman" w:cs="Times New Roman"/>
        </w:rPr>
        <w:t>Cumprir todas as leis e posturas federais, estaduais e municipais pertinentes e responsabilizar-se por todos prejuízos decorrentes de infrações a que houver dado causa.</w:t>
      </w:r>
    </w:p>
    <w:p w14:paraId="13CC41FB"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6.5.7</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Assumir com exclusividade todos os impostos e taxas que forem devidos em decorrência do objeto do contrato ou instrumento equivalente, bem como as contribuições devidas à Previdência Social, encargos trabalhistas, prêmios de seguro e de acidentes de trabalho e quaisquer outras despesas que se fizerem necessárias ao cumprimento do objeto pactuado, inclusive quanto ao transporte interno dos bens.</w:t>
      </w:r>
    </w:p>
    <w:p w14:paraId="1E0BE91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6.5.8</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Aceitar nas mesmas condições contratuais, os acréscimos ou supressões que se fizerem no objeto, conforme artigo 125 da Lei 14.133/2021 e demais legislações correlatas.</w:t>
      </w:r>
    </w:p>
    <w:p w14:paraId="49F9E5F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6.5.9</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Responder perante a Contratante e terceiros por eventuais prejuízos e danos decorrentes de sua demora ou de sua omissão, sob a sua responsabilidade ou por erro da execução deste contrato.</w:t>
      </w:r>
    </w:p>
    <w:p w14:paraId="12F7B03D"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6.5.10</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Responsabilizar-se por quaisquer ônus decorrentes de omissões ou erros na elaboração de estimativa de custos e que redundem em aumento de despesas para a Contratante.</w:t>
      </w:r>
    </w:p>
    <w:p w14:paraId="4330CB88"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lastRenderedPageBreak/>
        <w:t>6.5.11</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 a ser atribuída por força de lei, relacionadas com o cumprimento do Contrato.</w:t>
      </w:r>
    </w:p>
    <w:p w14:paraId="41FD0329"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6.5.12</w:t>
      </w:r>
      <w:r w:rsidRPr="007371EF">
        <w:rPr>
          <w:rFonts w:ascii="Times New Roman" w:eastAsia="Times New Roman" w:hAnsi="Times New Roman" w:cs="Times New Roman"/>
          <w:bCs/>
        </w:rPr>
        <w:t xml:space="preserve">. </w:t>
      </w:r>
      <w:r w:rsidRPr="007371EF">
        <w:rPr>
          <w:rFonts w:ascii="Times New Roman" w:eastAsia="Times New Roman" w:hAnsi="Times New Roman" w:cs="Times New Roman"/>
        </w:rPr>
        <w:t>Responsabilizar-se pelos vícios e danos decorrentes do objeto, de acordo com os Arts. 12, 13 e 17 a 27, do Código de Defesa do Consumidor (Lei n. º 8.078, de 1990).</w:t>
      </w:r>
    </w:p>
    <w:p w14:paraId="226F252C" w14:textId="542763A8" w:rsid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6.5.13. Indicar</w:t>
      </w:r>
      <w:r w:rsidRPr="007371EF">
        <w:rPr>
          <w:rFonts w:ascii="Times New Roman" w:eastAsia="Times New Roman" w:hAnsi="Times New Roman" w:cs="Times New Roman"/>
        </w:rPr>
        <w:t xml:space="preserve"> preposto para representá-la durante a execução do contrato ou instrumento equivalente.</w:t>
      </w:r>
    </w:p>
    <w:p w14:paraId="0627195F" w14:textId="77777777" w:rsidR="00036F4C" w:rsidRPr="007371EF" w:rsidRDefault="00036F4C" w:rsidP="007371EF">
      <w:pPr>
        <w:autoSpaceDE w:val="0"/>
        <w:autoSpaceDN w:val="0"/>
        <w:adjustRightInd w:val="0"/>
        <w:spacing w:after="120" w:line="360" w:lineRule="auto"/>
        <w:jc w:val="both"/>
        <w:rPr>
          <w:rFonts w:ascii="Times New Roman" w:eastAsia="Times New Roman" w:hAnsi="Times New Roman" w:cs="Times New Roman"/>
        </w:rPr>
      </w:pPr>
    </w:p>
    <w:p w14:paraId="1CF1C454" w14:textId="77777777" w:rsidR="007371EF" w:rsidRPr="007371EF" w:rsidRDefault="007371EF" w:rsidP="007371EF">
      <w:pPr>
        <w:numPr>
          <w:ilvl w:val="1"/>
          <w:numId w:val="28"/>
        </w:numPr>
        <w:suppressAutoHyphens/>
        <w:spacing w:after="120"/>
        <w:ind w:left="0" w:firstLine="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PREVISÃO E CONDIÇÕES DE PRESTAÇÃO DA GARANTIA CONTRATUAL</w:t>
      </w:r>
    </w:p>
    <w:p w14:paraId="02059EF7"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highlight w:val="yellow"/>
          <w:lang w:eastAsia="ar-SA"/>
        </w:rPr>
      </w:pPr>
      <w:r w:rsidRPr="007371EF">
        <w:rPr>
          <w:rFonts w:ascii="Times New Roman" w:eastAsia="Times New Roman" w:hAnsi="Times New Roman" w:cs="Times New Roman"/>
          <w:szCs w:val="20"/>
          <w:lang w:eastAsia="ar-SA"/>
        </w:rPr>
        <w:t>6.6.1. Não haverá exigência da garantia contratual da execução (</w:t>
      </w:r>
      <w:hyperlink r:id="rId37" w:anchor="art96" w:history="1">
        <w:r w:rsidRPr="007371EF">
          <w:rPr>
            <w:rFonts w:ascii="Times New Roman" w:eastAsia="Times New Roman" w:hAnsi="Times New Roman" w:cs="Times New Roman"/>
            <w:szCs w:val="20"/>
            <w:u w:val="single"/>
            <w:lang w:eastAsia="ar-SA"/>
          </w:rPr>
          <w:t>art. 96 e seguintes da Lei nº 14.133, de 2021</w:t>
        </w:r>
      </w:hyperlink>
      <w:r w:rsidRPr="007371EF">
        <w:rPr>
          <w:rFonts w:ascii="Times New Roman" w:eastAsia="Times New Roman" w:hAnsi="Times New Roman" w:cs="Times New Roman"/>
          <w:szCs w:val="20"/>
          <w:lang w:eastAsia="ar-SA"/>
        </w:rPr>
        <w:t>), pelas razões constantes do Estudo Técnico Preliminar  e considerando os baixos riscos identificados.</w:t>
      </w:r>
    </w:p>
    <w:p w14:paraId="2CB0120B" w14:textId="77777777" w:rsidR="007371EF" w:rsidRPr="007371EF" w:rsidRDefault="007371EF" w:rsidP="007371EF">
      <w:pPr>
        <w:suppressAutoHyphens/>
        <w:spacing w:after="120"/>
        <w:jc w:val="both"/>
        <w:rPr>
          <w:rFonts w:ascii="Times New Roman" w:eastAsia="Times New Roman" w:hAnsi="Times New Roman" w:cs="Times New Roman"/>
          <w:szCs w:val="20"/>
          <w:highlight w:val="yellow"/>
          <w:lang w:eastAsia="ar-SA"/>
        </w:rPr>
      </w:pPr>
    </w:p>
    <w:p w14:paraId="79B0FF32"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6.7. JUSTIFICATIVA PARA VEDAÇÃO DA SUBCONTRATAÇÃO DO OBJETO </w:t>
      </w:r>
    </w:p>
    <w:p w14:paraId="163B11C9"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szCs w:val="20"/>
        </w:rPr>
        <w:t>6.7</w:t>
      </w:r>
      <w:r w:rsidRPr="007371EF">
        <w:rPr>
          <w:rFonts w:ascii="Times New Roman" w:eastAsia="Times New Roman" w:hAnsi="Times New Roman" w:cs="Times New Roman"/>
          <w:bCs/>
        </w:rPr>
        <w:t xml:space="preserve">.1. </w:t>
      </w:r>
      <w:r w:rsidRPr="007371EF">
        <w:rPr>
          <w:rFonts w:ascii="Times New Roman" w:eastAsia="Times New Roman" w:hAnsi="Times New Roman" w:cs="Times New Roman"/>
        </w:rPr>
        <w:t xml:space="preserve">Não subcontratar, subempreitar, ceder ou transferir, total ou parcialmente o objeto da presente licitação, </w:t>
      </w:r>
      <w:r w:rsidRPr="007371EF">
        <w:rPr>
          <w:rFonts w:ascii="Times New Roman" w:eastAsia="Times New Roman" w:hAnsi="Times New Roman" w:cs="Times New Roman"/>
          <w:b/>
        </w:rPr>
        <w:t>exceto se a subcontratação estiver vinculada à prestação de serviços acessórios,</w:t>
      </w:r>
      <w:r w:rsidRPr="007371EF">
        <w:rPr>
          <w:rFonts w:ascii="Times New Roman" w:eastAsia="Times New Roman" w:hAnsi="Times New Roman" w:cs="Times New Roman"/>
        </w:rPr>
        <w:t xml:space="preserve"> conforme previsto neste Termo de Referência.</w:t>
      </w:r>
    </w:p>
    <w:p w14:paraId="7325FFCB"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szCs w:val="20"/>
        </w:rPr>
        <w:t>6.7</w:t>
      </w:r>
      <w:r w:rsidRPr="007371EF">
        <w:rPr>
          <w:rFonts w:ascii="Times New Roman" w:eastAsia="Times New Roman" w:hAnsi="Times New Roman" w:cs="Times New Roman"/>
          <w:bCs/>
          <w:color w:val="000000"/>
        </w:rPr>
        <w:t xml:space="preserve">.2. </w:t>
      </w:r>
      <w:r w:rsidRPr="007371EF">
        <w:rPr>
          <w:rFonts w:ascii="Times New Roman" w:eastAsia="Times New Roman" w:hAnsi="Times New Roman" w:cs="Times New Roman"/>
          <w:color w:val="000000"/>
        </w:rPr>
        <w:t>Qualquer ato que implique a substituição do Contratado por outra pessoa jurídica, como a fusão, cisão ou incorporação, somente será admitida mediante expresso e prévio consentimento da Contratante, mediante a formalização de Termo Aditivo, desde que:</w:t>
      </w:r>
    </w:p>
    <w:p w14:paraId="13D2FC4B" w14:textId="77777777" w:rsidR="007371EF" w:rsidRPr="007371EF" w:rsidRDefault="007371EF" w:rsidP="007371EF">
      <w:pPr>
        <w:numPr>
          <w:ilvl w:val="0"/>
          <w:numId w:val="20"/>
        </w:numPr>
        <w:autoSpaceDE w:val="0"/>
        <w:autoSpaceDN w:val="0"/>
        <w:adjustRightInd w:val="0"/>
        <w:spacing w:after="120" w:line="360" w:lineRule="auto"/>
        <w:ind w:left="426" w:firstLine="0"/>
        <w:jc w:val="both"/>
        <w:rPr>
          <w:rFonts w:ascii="Times New Roman" w:eastAsia="Times New Roman" w:hAnsi="Times New Roman" w:cs="Times New Roman"/>
        </w:rPr>
      </w:pPr>
      <w:r w:rsidRPr="007371EF">
        <w:rPr>
          <w:rFonts w:ascii="Times New Roman" w:eastAsia="Times New Roman" w:hAnsi="Times New Roman" w:cs="Times New Roman"/>
        </w:rPr>
        <w:t>Seja mantida a condição de microempresa ou empresa de pequeno porte (quando for o caso);</w:t>
      </w:r>
    </w:p>
    <w:p w14:paraId="2025924E" w14:textId="77777777" w:rsidR="007371EF" w:rsidRPr="007371EF" w:rsidRDefault="007371EF" w:rsidP="007371EF">
      <w:pPr>
        <w:numPr>
          <w:ilvl w:val="0"/>
          <w:numId w:val="20"/>
        </w:numPr>
        <w:autoSpaceDE w:val="0"/>
        <w:autoSpaceDN w:val="0"/>
        <w:adjustRightInd w:val="0"/>
        <w:spacing w:after="120" w:line="360" w:lineRule="auto"/>
        <w:ind w:left="426" w:firstLine="0"/>
        <w:jc w:val="both"/>
        <w:rPr>
          <w:rFonts w:ascii="Times New Roman" w:eastAsia="Times New Roman" w:hAnsi="Times New Roman" w:cs="Times New Roman"/>
        </w:rPr>
      </w:pPr>
      <w:r w:rsidRPr="007371EF">
        <w:rPr>
          <w:rFonts w:ascii="Times New Roman" w:eastAsia="Times New Roman" w:hAnsi="Times New Roman" w:cs="Times New Roman"/>
        </w:rPr>
        <w:t>Sejam observados pela nova pessoa jurídica todos os requisitos de habilitação exigidos na licitação;</w:t>
      </w:r>
    </w:p>
    <w:p w14:paraId="5C6A71A2" w14:textId="77777777" w:rsidR="007371EF" w:rsidRPr="007371EF" w:rsidRDefault="007371EF" w:rsidP="007371EF">
      <w:pPr>
        <w:numPr>
          <w:ilvl w:val="0"/>
          <w:numId w:val="20"/>
        </w:numPr>
        <w:autoSpaceDE w:val="0"/>
        <w:autoSpaceDN w:val="0"/>
        <w:adjustRightInd w:val="0"/>
        <w:spacing w:after="120" w:line="360" w:lineRule="auto"/>
        <w:ind w:left="426" w:firstLine="0"/>
        <w:jc w:val="both"/>
        <w:rPr>
          <w:rFonts w:ascii="Times New Roman" w:eastAsia="Times New Roman" w:hAnsi="Times New Roman" w:cs="Times New Roman"/>
        </w:rPr>
      </w:pPr>
      <w:r w:rsidRPr="007371EF">
        <w:rPr>
          <w:rFonts w:ascii="Times New Roman" w:eastAsia="Times New Roman" w:hAnsi="Times New Roman" w:cs="Times New Roman"/>
        </w:rPr>
        <w:t>Sejam mantidas as demais cláusulas e condições do contrato; e</w:t>
      </w:r>
    </w:p>
    <w:p w14:paraId="7A962FA3" w14:textId="77777777" w:rsidR="007371EF" w:rsidRPr="007371EF" w:rsidRDefault="007371EF" w:rsidP="007371EF">
      <w:pPr>
        <w:numPr>
          <w:ilvl w:val="0"/>
          <w:numId w:val="20"/>
        </w:numPr>
        <w:autoSpaceDE w:val="0"/>
        <w:autoSpaceDN w:val="0"/>
        <w:adjustRightInd w:val="0"/>
        <w:spacing w:after="120" w:line="360" w:lineRule="auto"/>
        <w:ind w:left="426" w:firstLine="0"/>
        <w:jc w:val="both"/>
        <w:rPr>
          <w:rFonts w:ascii="Times New Roman" w:eastAsia="Times New Roman" w:hAnsi="Times New Roman" w:cs="Times New Roman"/>
          <w:color w:val="000000"/>
        </w:rPr>
      </w:pPr>
      <w:r w:rsidRPr="007371EF">
        <w:rPr>
          <w:rFonts w:ascii="Times New Roman" w:eastAsia="Times New Roman" w:hAnsi="Times New Roman" w:cs="Times New Roman"/>
        </w:rPr>
        <w:t>Não haja qualquer prejuízo à boa execução das obrigações pactuadas.</w:t>
      </w:r>
    </w:p>
    <w:p w14:paraId="6EAE6D9C" w14:textId="77777777" w:rsidR="007371EF" w:rsidRPr="007371EF" w:rsidRDefault="007371EF" w:rsidP="007371EF">
      <w:pPr>
        <w:autoSpaceDE w:val="0"/>
        <w:autoSpaceDN w:val="0"/>
        <w:adjustRightInd w:val="0"/>
        <w:spacing w:line="360" w:lineRule="auto"/>
        <w:ind w:left="426"/>
        <w:jc w:val="both"/>
        <w:rPr>
          <w:rFonts w:ascii="Times New Roman" w:eastAsia="Times New Roman" w:hAnsi="Times New Roman" w:cs="Times New Roman"/>
          <w:color w:val="000000"/>
        </w:rPr>
      </w:pPr>
    </w:p>
    <w:p w14:paraId="34AFDB01" w14:textId="77777777" w:rsidR="007371EF" w:rsidRPr="007371EF" w:rsidRDefault="007371EF" w:rsidP="007371EF">
      <w:pPr>
        <w:numPr>
          <w:ilvl w:val="1"/>
          <w:numId w:val="29"/>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lastRenderedPageBreak/>
        <w:t xml:space="preserve"> MODELO DE GESTÃO DO CONTRATO E ROTINA DE FISCALIZAÇÃO CONTRATUAL</w:t>
      </w:r>
    </w:p>
    <w:p w14:paraId="59718D67"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6.8.1. O contrato deverá ser executado fielmente pelas partes, de acordo com as cláusulas avençadas e as normas da Lei nº 14.133/2021 </w:t>
      </w:r>
      <w:r w:rsidRPr="007371EF">
        <w:rPr>
          <w:rFonts w:ascii="Times New Roman" w:eastAsia="Times New Roman" w:hAnsi="Times New Roman" w:cs="Times New Roman"/>
          <w:lang w:eastAsia="ar-SA"/>
        </w:rPr>
        <w:t>e Resolução DPGE nº. 317, de 14 de abril de 2023</w:t>
      </w:r>
      <w:r w:rsidRPr="007371EF">
        <w:rPr>
          <w:rFonts w:ascii="Times New Roman" w:eastAsia="Times New Roman" w:hAnsi="Times New Roman" w:cs="Times New Roman"/>
          <w:szCs w:val="20"/>
          <w:lang w:eastAsia="ar-SA"/>
        </w:rPr>
        <w:t xml:space="preserve">, e cada parte responderá pelas consequências de sua inexecução total ou parcial (Lei nº 14.133/2021, art. 115, caput). </w:t>
      </w:r>
    </w:p>
    <w:p w14:paraId="744A92AA"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6.8.2. Em caso de impedimento, ordem de paralisação ou suspensão do contrato, o cronograma de execução será prorrogado automaticamente pelo tempo correspondente, anotadas tais circunstâncias mediante simples apostila (Lei nº 14.133/2021, art. 115, §5º). </w:t>
      </w:r>
    </w:p>
    <w:p w14:paraId="6BE97353"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6.8.3. A execução do contrato deverá ser acompanhada e fiscalizada pelo (s) fiscal(is) do contrato, ou pelos respectivos substitutos (Lei nº 14.133/2021, art. 117, caput c/c </w:t>
      </w:r>
      <w:r w:rsidRPr="007371EF">
        <w:rPr>
          <w:rFonts w:ascii="Times New Roman" w:eastAsia="Times New Roman" w:hAnsi="Times New Roman" w:cs="Times New Roman"/>
          <w:lang w:eastAsia="ar-SA"/>
        </w:rPr>
        <w:t>art. 2º da Res. DPGE n. 317/2023</w:t>
      </w:r>
      <w:r w:rsidRPr="007371EF">
        <w:rPr>
          <w:rFonts w:ascii="Times New Roman" w:eastAsia="Times New Roman" w:hAnsi="Times New Roman" w:cs="Times New Roman"/>
          <w:szCs w:val="20"/>
          <w:lang w:eastAsia="ar-SA"/>
        </w:rPr>
        <w:t xml:space="preserve">). </w:t>
      </w:r>
    </w:p>
    <w:p w14:paraId="75FA22D2"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6.8.4. O contratado deverá manter preposto aceito pela Administração no local da obra ou do serviço para representá-lo na execução do contrato. (Lei nº 14.133/2021, art. 118). </w:t>
      </w:r>
    </w:p>
    <w:p w14:paraId="1816D33E"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6.8.5. A indicação ou a manutenção do preposto da empresa poderá ser recusada pelo órgão ou entidade, desde que devidamente justificada, devendo a empresa designar outro para o exercício da atividade. </w:t>
      </w:r>
    </w:p>
    <w:p w14:paraId="3EB2BC3A"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 </w:t>
      </w:r>
    </w:p>
    <w:p w14:paraId="69EBDA94"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6.8.7. As comunicações entre o órgão ou entidade e a contratada devem ser realizadas por escrito sempre que o ato exigir tal formalidade, admitindo-se, excepcionalmente, o uso de mensagem eletrônica para esse fim (IN 5/2017, art. 44, §2º). </w:t>
      </w:r>
    </w:p>
    <w:p w14:paraId="182D53FB"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6.8.8. O órgão ou entidade poderá convocar representante da empresa para adoção de providências que devam ser cumpridas de imediato (IN 5/2017, art. 44, §3º).</w:t>
      </w:r>
    </w:p>
    <w:p w14:paraId="1DFB9376"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p>
    <w:p w14:paraId="5754D016" w14:textId="77777777" w:rsidR="007371EF" w:rsidRPr="007371EF" w:rsidRDefault="007371EF" w:rsidP="007371EF">
      <w:pPr>
        <w:numPr>
          <w:ilvl w:val="0"/>
          <w:numId w:val="29"/>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DOS CRITÉRIOS E PRAZOS PARA PAGAMENTO</w:t>
      </w:r>
    </w:p>
    <w:p w14:paraId="6BBFBB00"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highlight w:val="green"/>
        </w:rPr>
      </w:pPr>
      <w:r w:rsidRPr="007371EF">
        <w:rPr>
          <w:rFonts w:ascii="Times New Roman" w:eastAsia="Times New Roman" w:hAnsi="Times New Roman" w:cs="Times New Roman"/>
          <w:bCs/>
          <w:color w:val="000000"/>
        </w:rPr>
        <w:lastRenderedPageBreak/>
        <w:t xml:space="preserve">7.1. </w:t>
      </w:r>
      <w:r w:rsidRPr="007371EF">
        <w:rPr>
          <w:rFonts w:ascii="Times New Roman" w:eastAsia="Times New Roman" w:hAnsi="Times New Roman" w:cs="Times New Roman"/>
        </w:rPr>
        <w:t xml:space="preserve">O pagamento, decorrente do fornecimento do objeto do Contrato, será efetuado em parcela única mediante crédito em conta corrente, no prazo de até 10 (dez) dias úteis, após a apresentação da respectiva nota fiscal e/ou documento hábil para pagamento, devidamente atestada pelo setor competente, conforme dispõe o art. 140, inciso I, alínea “b”, da Lei n° 14.133/2021 e alterações, bem como previsão da Circular Susep n 624 de 22 de março de 2021, alterada pela </w:t>
      </w:r>
      <w:r w:rsidRPr="007371EF">
        <w:rPr>
          <w:rFonts w:ascii="Times New Roman" w:eastAsia="Times New Roman" w:hAnsi="Times New Roman" w:cs="Times New Roman"/>
          <w:szCs w:val="20"/>
        </w:rPr>
        <w:t>Circular Susep nº 644, de 20 de setembro de 2021.</w:t>
      </w:r>
    </w:p>
    <w:p w14:paraId="3575D52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7.2. </w:t>
      </w:r>
      <w:r w:rsidRPr="007371EF">
        <w:rPr>
          <w:rFonts w:ascii="Times New Roman" w:eastAsia="Times New Roman" w:hAnsi="Times New Roman" w:cs="Times New Roman"/>
          <w:color w:val="000000"/>
        </w:rPr>
        <w:t>A Contratada, durante toda a execução do contrato, deverá manter todas as condições de habilitação e qualificação exigidas no contrato.</w:t>
      </w:r>
    </w:p>
    <w:p w14:paraId="047E1CA6"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7.3. </w:t>
      </w:r>
      <w:r w:rsidRPr="007371EF">
        <w:rPr>
          <w:rFonts w:ascii="Times New Roman" w:eastAsia="Times New Roman" w:hAnsi="Times New Roman" w:cs="Times New Roman"/>
          <w:color w:val="000000"/>
        </w:rPr>
        <w:t>Constatada a situação de irregularidade em quaisquer das certidões da Contratada, a mesma será notificada, por escrito, sem prejuízo do pagamento pelo objeto já executado, para, no prazo de 15 (quinze) dias úteis, regularizar tal situação ou, no mesmo prazo, apresentar defesa, em processo administrativo instaurado para esse fim específico.</w:t>
      </w:r>
    </w:p>
    <w:p w14:paraId="751DAE9E"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7.4. </w:t>
      </w:r>
      <w:r w:rsidRPr="007371EF">
        <w:rPr>
          <w:rFonts w:ascii="Times New Roman" w:eastAsia="Times New Roman" w:hAnsi="Times New Roman" w:cs="Times New Roman"/>
          <w:color w:val="000000"/>
        </w:rPr>
        <w:t xml:space="preserve">O prazo para regularização ou encaminhamento de defesa de que trata o </w:t>
      </w:r>
      <w:r w:rsidRPr="007371EF">
        <w:rPr>
          <w:rFonts w:ascii="Times New Roman" w:eastAsia="Times New Roman" w:hAnsi="Times New Roman" w:cs="Times New Roman"/>
        </w:rPr>
        <w:t xml:space="preserve">subitem 7.3 </w:t>
      </w:r>
      <w:r w:rsidRPr="007371EF">
        <w:rPr>
          <w:rFonts w:ascii="Times New Roman" w:eastAsia="Times New Roman" w:hAnsi="Times New Roman" w:cs="Times New Roman"/>
          <w:color w:val="000000"/>
        </w:rPr>
        <w:t>poderá ser prorrogado uma vez e por igual período, a critério da Contratante.</w:t>
      </w:r>
    </w:p>
    <w:p w14:paraId="0EC0EAF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7.5. </w:t>
      </w:r>
      <w:r w:rsidRPr="007371EF">
        <w:rPr>
          <w:rFonts w:ascii="Times New Roman" w:eastAsia="Times New Roman" w:hAnsi="Times New Roman" w:cs="Times New Roman"/>
          <w:color w:val="000000"/>
        </w:rPr>
        <w:t>Não havendo regularização ou sendo a defesa considerada improcedente, a Contratante deverá comunicar aos órgãos responsáveis pela fiscalização da regularidade fiscal e trabalhista quanto à inadimplência do fornecedor, bem como quanto à existência de pagamento a ser efetuado pela Administração, para que sejam acionados os meios pertinentes e necessários para garantir o recebimento de seus créditos.</w:t>
      </w:r>
    </w:p>
    <w:p w14:paraId="1A021005"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7.6. </w:t>
      </w:r>
      <w:r w:rsidRPr="007371EF">
        <w:rPr>
          <w:rFonts w:ascii="Times New Roman" w:eastAsia="Times New Roman" w:hAnsi="Times New Roman" w:cs="Times New Roman"/>
          <w:color w:val="000000"/>
        </w:rPr>
        <w:t>Persistindo a irregularidade, a Contratante, em decisão fundamentada, deverá aplicar a penalidade cabível nos autos do processo administrativo correspondente.</w:t>
      </w:r>
    </w:p>
    <w:p w14:paraId="5C2D5BF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7.7. </w:t>
      </w:r>
      <w:r w:rsidRPr="007371EF">
        <w:rPr>
          <w:rFonts w:ascii="Times New Roman" w:eastAsia="Times New Roman" w:hAnsi="Times New Roman" w:cs="Times New Roman"/>
          <w:color w:val="000000"/>
        </w:rPr>
        <w:t>Não será efetuado qualquer pagamento à empresa Contratada enquanto houver pendência de liquidação da obrigação financeira em virtude de penalidade ou inadimplência contratual.</w:t>
      </w:r>
    </w:p>
    <w:p w14:paraId="532D1B5E"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7.7.1. </w:t>
      </w:r>
      <w:r w:rsidRPr="007371EF">
        <w:rPr>
          <w:rFonts w:ascii="Times New Roman" w:eastAsia="Times New Roman" w:hAnsi="Times New Roman" w:cs="Times New Roman"/>
          <w:color w:val="000000"/>
        </w:rPr>
        <w:t>Na pendência de liquidação da obrigação financeira em virtude de penalidade ou inadimplência contratual o valor será descontado da fatura ou créditos existentes em favor da Contratada.</w:t>
      </w:r>
    </w:p>
    <w:p w14:paraId="047FD7CB"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7.8. </w:t>
      </w:r>
      <w:r w:rsidRPr="007371EF">
        <w:rPr>
          <w:rFonts w:ascii="Times New Roman" w:eastAsia="Times New Roman" w:hAnsi="Times New Roman" w:cs="Times New Roman"/>
          <w:color w:val="000000"/>
        </w:rPr>
        <w:t>O documento de cobrança da Contratada será mediante nota fiscal/fatura.</w:t>
      </w:r>
    </w:p>
    <w:p w14:paraId="378636C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lastRenderedPageBreak/>
        <w:t xml:space="preserve">7.9. </w:t>
      </w:r>
      <w:r w:rsidRPr="007371EF">
        <w:rPr>
          <w:rFonts w:ascii="Times New Roman" w:eastAsia="Times New Roman" w:hAnsi="Times New Roman" w:cs="Times New Roman"/>
          <w:color w:val="000000"/>
        </w:rPr>
        <w:t>Caso se constate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32F0345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7.10. </w:t>
      </w:r>
      <w:r w:rsidRPr="007371EF">
        <w:rPr>
          <w:rFonts w:ascii="Times New Roman" w:eastAsia="Times New Roman" w:hAnsi="Times New Roman" w:cs="Times New Roman"/>
          <w:color w:val="000000"/>
        </w:rPr>
        <w:t>Na hipótese de devolução, a nota fiscal/fatura será considerada como não apresentada, para fins de atendimento das condições contratuais.</w:t>
      </w:r>
    </w:p>
    <w:p w14:paraId="441451A8" w14:textId="77777777" w:rsidR="007371EF" w:rsidRPr="007371EF" w:rsidRDefault="007371EF" w:rsidP="007371EF">
      <w:pPr>
        <w:tabs>
          <w:tab w:val="left" w:pos="1110"/>
        </w:tabs>
        <w:spacing w:after="120" w:line="360" w:lineRule="auto"/>
        <w:jc w:val="both"/>
        <w:rPr>
          <w:rFonts w:ascii="Times New Roman" w:eastAsia="Times New Roman" w:hAnsi="Times New Roman" w:cs="Times New Roman"/>
          <w:color w:val="000000"/>
          <w:szCs w:val="20"/>
        </w:rPr>
      </w:pPr>
      <w:r w:rsidRPr="007371EF">
        <w:rPr>
          <w:rFonts w:ascii="Times New Roman" w:eastAsia="Times New Roman" w:hAnsi="Times New Roman" w:cs="Times New Roman"/>
          <w:bCs/>
          <w:color w:val="000000"/>
          <w:szCs w:val="20"/>
        </w:rPr>
        <w:t xml:space="preserve">7.11. </w:t>
      </w:r>
      <w:r w:rsidRPr="007371EF">
        <w:rPr>
          <w:rFonts w:ascii="Times New Roman" w:eastAsia="Times New Roman" w:hAnsi="Times New Roman" w:cs="Times New Roman"/>
          <w:color w:val="000000"/>
          <w:szCs w:val="20"/>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5A8D7D63" w14:textId="77777777" w:rsidR="007371EF" w:rsidRPr="007371EF" w:rsidRDefault="007371EF" w:rsidP="007371EF">
      <w:pPr>
        <w:spacing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 xml:space="preserve">7.12. O valor dos encargos será calculado pela fórmula: EM = I x N x VP, onde: </w:t>
      </w:r>
    </w:p>
    <w:p w14:paraId="01101343" w14:textId="77777777" w:rsidR="007371EF" w:rsidRPr="007371EF" w:rsidRDefault="007371EF" w:rsidP="007371EF">
      <w:pPr>
        <w:spacing w:line="360" w:lineRule="auto"/>
        <w:ind w:left="1140"/>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 xml:space="preserve">EM = Encargos moratórios devidos; </w:t>
      </w:r>
    </w:p>
    <w:p w14:paraId="60BFB214" w14:textId="77777777" w:rsidR="007371EF" w:rsidRPr="007371EF" w:rsidRDefault="007371EF" w:rsidP="007371EF">
      <w:pPr>
        <w:spacing w:line="360" w:lineRule="auto"/>
        <w:ind w:left="1140"/>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 xml:space="preserve">N = Números de dias entre a data prevista para o pagamento e a do efetivo pagamento; </w:t>
      </w:r>
    </w:p>
    <w:p w14:paraId="351F80B6" w14:textId="77777777" w:rsidR="007371EF" w:rsidRPr="007371EF" w:rsidRDefault="007371EF" w:rsidP="007371EF">
      <w:pPr>
        <w:spacing w:line="360" w:lineRule="auto"/>
        <w:ind w:left="1140"/>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 xml:space="preserve">I = Índice de compensação financeira = 0,00016438; e </w:t>
      </w:r>
    </w:p>
    <w:p w14:paraId="14998416" w14:textId="77777777" w:rsidR="007371EF" w:rsidRPr="007371EF" w:rsidRDefault="007371EF" w:rsidP="007371EF">
      <w:pPr>
        <w:spacing w:line="360" w:lineRule="auto"/>
        <w:ind w:left="1140"/>
        <w:jc w:val="both"/>
        <w:rPr>
          <w:rFonts w:ascii="Times New Roman" w:eastAsia="Times New Roman" w:hAnsi="Times New Roman" w:cs="Times New Roman"/>
          <w:color w:val="000000"/>
        </w:rPr>
      </w:pPr>
      <w:r w:rsidRPr="007371EF">
        <w:rPr>
          <w:rFonts w:ascii="Times New Roman" w:eastAsia="Times New Roman" w:hAnsi="Times New Roman" w:cs="Times New Roman"/>
          <w:color w:val="000000"/>
        </w:rPr>
        <w:t>VP = Valor da prestação em atraso.</w:t>
      </w:r>
    </w:p>
    <w:p w14:paraId="606CFBC9" w14:textId="77777777" w:rsidR="007371EF" w:rsidRPr="007371EF" w:rsidRDefault="007371EF" w:rsidP="007371EF">
      <w:pPr>
        <w:spacing w:line="360" w:lineRule="auto"/>
        <w:ind w:left="1140"/>
        <w:jc w:val="both"/>
        <w:rPr>
          <w:rFonts w:ascii="Times New Roman" w:eastAsia="Times New Roman" w:hAnsi="Times New Roman" w:cs="Times New Roman"/>
        </w:rPr>
      </w:pPr>
      <w:r w:rsidRPr="007371EF">
        <w:rPr>
          <w:rFonts w:ascii="Times New Roman" w:eastAsia="Times New Roman" w:hAnsi="Times New Roman" w:cs="Times New Roman"/>
        </w:rPr>
        <w:t xml:space="preserve">I= (TX) </w:t>
      </w:r>
    </w:p>
    <w:p w14:paraId="500425E9" w14:textId="77777777" w:rsidR="007371EF" w:rsidRPr="007371EF" w:rsidRDefault="007371EF" w:rsidP="007371EF">
      <w:pPr>
        <w:spacing w:line="360" w:lineRule="auto"/>
        <w:ind w:left="1140"/>
        <w:jc w:val="both"/>
        <w:rPr>
          <w:rFonts w:ascii="Times New Roman" w:eastAsia="Times New Roman" w:hAnsi="Times New Roman" w:cs="Times New Roman"/>
        </w:rPr>
      </w:pPr>
      <w:r w:rsidRPr="007371EF">
        <w:rPr>
          <w:rFonts w:ascii="Times New Roman" w:eastAsia="Times New Roman" w:hAnsi="Times New Roman" w:cs="Times New Roman"/>
        </w:rPr>
        <w:t xml:space="preserve">I = (6/100)/365 </w:t>
      </w:r>
    </w:p>
    <w:p w14:paraId="4A2F37F5" w14:textId="77777777" w:rsidR="007371EF" w:rsidRPr="007371EF" w:rsidRDefault="007371EF" w:rsidP="007371EF">
      <w:pPr>
        <w:spacing w:line="360" w:lineRule="auto"/>
        <w:ind w:left="1140"/>
        <w:jc w:val="both"/>
        <w:rPr>
          <w:rFonts w:ascii="Times New Roman" w:eastAsia="Times New Roman" w:hAnsi="Times New Roman" w:cs="Times New Roman"/>
        </w:rPr>
      </w:pPr>
      <w:r w:rsidRPr="007371EF">
        <w:rPr>
          <w:rFonts w:ascii="Times New Roman" w:eastAsia="Times New Roman" w:hAnsi="Times New Roman" w:cs="Times New Roman"/>
        </w:rPr>
        <w:t xml:space="preserve">I = 0,00016438 </w:t>
      </w:r>
    </w:p>
    <w:p w14:paraId="10828374" w14:textId="77777777" w:rsidR="007371EF" w:rsidRPr="007371EF" w:rsidRDefault="007371EF" w:rsidP="007371EF">
      <w:pPr>
        <w:spacing w:line="360" w:lineRule="auto"/>
        <w:ind w:left="1140"/>
        <w:jc w:val="both"/>
        <w:rPr>
          <w:rFonts w:ascii="Times New Roman" w:eastAsia="Times New Roman" w:hAnsi="Times New Roman" w:cs="Times New Roman"/>
        </w:rPr>
      </w:pPr>
      <w:r w:rsidRPr="007371EF">
        <w:rPr>
          <w:rFonts w:ascii="Times New Roman" w:eastAsia="Times New Roman" w:hAnsi="Times New Roman" w:cs="Times New Roman"/>
        </w:rPr>
        <w:t>TX = Percentual da taxa anual = 6% (seis por cento)</w:t>
      </w:r>
    </w:p>
    <w:p w14:paraId="79F9BD9F" w14:textId="77777777" w:rsidR="007371EF" w:rsidRPr="007371EF" w:rsidRDefault="007371EF" w:rsidP="007371EF">
      <w:pPr>
        <w:ind w:left="1140"/>
        <w:jc w:val="both"/>
        <w:rPr>
          <w:rFonts w:ascii="Times New Roman" w:eastAsia="Times New Roman" w:hAnsi="Times New Roman" w:cs="Times New Roman"/>
        </w:rPr>
      </w:pPr>
    </w:p>
    <w:p w14:paraId="7CEC7DB6"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7.13. </w:t>
      </w:r>
      <w:r w:rsidRPr="007371EF">
        <w:rPr>
          <w:rFonts w:ascii="Times New Roman" w:eastAsia="Times New Roman" w:hAnsi="Times New Roman" w:cs="Times New Roman"/>
          <w:color w:val="000000"/>
        </w:rPr>
        <w:t>A Contratante não pagará, sem que tenha autorização prévia e formal, nenhum compromisso que lhe venha a ser cobrado diretamente por terceiros, sejam ou não instituições financeiras.</w:t>
      </w:r>
    </w:p>
    <w:p w14:paraId="179FA030"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7.14. </w:t>
      </w:r>
      <w:r w:rsidRPr="007371EF">
        <w:rPr>
          <w:rFonts w:ascii="Times New Roman" w:eastAsia="Times New Roman" w:hAnsi="Times New Roman" w:cs="Times New Roman"/>
          <w:color w:val="000000"/>
        </w:rPr>
        <w:t>Os eventuais encargos financeiros, processuais e outros, decorrentes da inobservância, pela Contratada, de prazo de pagamento, serão de sua exclusiva responsabilidade.</w:t>
      </w:r>
    </w:p>
    <w:p w14:paraId="61D108A8"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7.15. </w:t>
      </w:r>
      <w:r w:rsidRPr="007371EF">
        <w:rPr>
          <w:rFonts w:ascii="Times New Roman" w:eastAsia="Times New Roman" w:hAnsi="Times New Roman" w:cs="Times New Roman"/>
          <w:color w:val="000000"/>
        </w:rPr>
        <w:t>A Contratante efetuará retenção, na fonte, dos tributos e contribuições sobre todos os pagamentos devidos à Contratada.</w:t>
      </w:r>
    </w:p>
    <w:p w14:paraId="2B46103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rPr>
        <w:t>7.16. A Defensoria Pública Estadual, é isenta de IOF, conforme disposto no §3º, do art. 2º, do Decreto n. 6.306, de 14 de dezembro de 2007.</w:t>
      </w:r>
    </w:p>
    <w:p w14:paraId="39E8D92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lastRenderedPageBreak/>
        <w:t xml:space="preserve">7.17. </w:t>
      </w:r>
      <w:r w:rsidRPr="007371EF">
        <w:rPr>
          <w:rFonts w:ascii="Times New Roman" w:eastAsia="Times New Roman" w:hAnsi="Times New Roman" w:cs="Times New Roman"/>
          <w:color w:val="000000"/>
        </w:rPr>
        <w:t xml:space="preserve">As despesas com deslocamento de pessoal da Contratada ou de seus representantes serão de sua </w:t>
      </w:r>
      <w:r w:rsidRPr="007371EF">
        <w:rPr>
          <w:rFonts w:ascii="Times New Roman" w:eastAsia="Times New Roman" w:hAnsi="Times New Roman" w:cs="Times New Roman"/>
        </w:rPr>
        <w:t>exclusiva responsabilidade.</w:t>
      </w:r>
    </w:p>
    <w:p w14:paraId="34DECE4F" w14:textId="77777777" w:rsidR="007371EF" w:rsidRPr="007371EF" w:rsidRDefault="007371EF" w:rsidP="007371EF">
      <w:pPr>
        <w:suppressAutoHyphens/>
        <w:spacing w:after="120"/>
        <w:ind w:left="716" w:hanging="432"/>
        <w:jc w:val="both"/>
        <w:rPr>
          <w:rFonts w:ascii="Times New Roman" w:eastAsia="Times New Roman" w:hAnsi="Times New Roman" w:cs="Times New Roman"/>
          <w:szCs w:val="20"/>
          <w:lang w:eastAsia="ar-SA"/>
        </w:rPr>
      </w:pPr>
    </w:p>
    <w:p w14:paraId="629D882F" w14:textId="77777777" w:rsidR="007371EF" w:rsidRPr="007371EF" w:rsidRDefault="007371EF" w:rsidP="007371EF">
      <w:pPr>
        <w:numPr>
          <w:ilvl w:val="0"/>
          <w:numId w:val="29"/>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 xml:space="preserve">DO </w:t>
      </w:r>
      <w:r w:rsidRPr="007371EF">
        <w:rPr>
          <w:rFonts w:ascii="Times New Roman" w:eastAsia="Times New Roman" w:hAnsi="Times New Roman" w:cs="Times New Roman"/>
          <w:b/>
          <w:color w:val="000000"/>
          <w:szCs w:val="20"/>
        </w:rPr>
        <w:t>REAJUSTE</w:t>
      </w:r>
    </w:p>
    <w:p w14:paraId="507E6AF5"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bCs/>
          <w:color w:val="000000"/>
          <w:szCs w:val="20"/>
        </w:rPr>
      </w:pPr>
      <w:r w:rsidRPr="007371EF">
        <w:rPr>
          <w:rFonts w:ascii="Times New Roman" w:eastAsia="Times New Roman" w:hAnsi="Times New Roman" w:cs="Times New Roman"/>
          <w:bCs/>
          <w:color w:val="000000"/>
          <w:szCs w:val="20"/>
        </w:rPr>
        <w:t>8.1. Os preços serão fixos e irreajustáveis no prazo de um ano contado da data limite para a apresentação das propostas, após o que poderão sofrer reajuste aplicando-se o índice previsto no instrumento contratual exclusivamente para as obrigações iniciadas e concluídas após a ocorrência da anualidade.</w:t>
      </w:r>
    </w:p>
    <w:p w14:paraId="1CDA2AD3" w14:textId="77777777" w:rsidR="007371EF" w:rsidRPr="007371EF" w:rsidRDefault="007371EF" w:rsidP="007371EF">
      <w:pPr>
        <w:autoSpaceDE w:val="0"/>
        <w:autoSpaceDN w:val="0"/>
        <w:adjustRightInd w:val="0"/>
        <w:spacing w:after="120" w:line="360" w:lineRule="auto"/>
        <w:ind w:left="851"/>
        <w:jc w:val="both"/>
        <w:rPr>
          <w:rFonts w:ascii="Times New Roman" w:eastAsia="Times New Roman" w:hAnsi="Times New Roman" w:cs="Times New Roman"/>
          <w:bCs/>
          <w:color w:val="000000"/>
          <w:szCs w:val="20"/>
        </w:rPr>
      </w:pPr>
      <w:r w:rsidRPr="007371EF">
        <w:rPr>
          <w:rFonts w:ascii="Times New Roman" w:eastAsia="Times New Roman" w:hAnsi="Times New Roman" w:cs="Times New Roman"/>
          <w:bCs/>
          <w:color w:val="000000"/>
          <w:szCs w:val="20"/>
        </w:rPr>
        <w:t>8.1.1. O valor constante da nota fiscal/fatura, quando da sua apresentação, não sofrerá qualquer atualização monetária até o efetivo pagamento.</w:t>
      </w:r>
    </w:p>
    <w:p w14:paraId="78A990C1" w14:textId="77777777" w:rsidR="007371EF" w:rsidRPr="007371EF" w:rsidRDefault="007371EF" w:rsidP="007371EF">
      <w:pPr>
        <w:shd w:val="clear" w:color="auto" w:fill="FFFFFF" w:themeFill="background1"/>
        <w:autoSpaceDE w:val="0"/>
        <w:autoSpaceDN w:val="0"/>
        <w:adjustRightInd w:val="0"/>
        <w:spacing w:after="120" w:line="360" w:lineRule="auto"/>
        <w:jc w:val="both"/>
        <w:rPr>
          <w:rFonts w:ascii="Times New Roman" w:eastAsia="Calibri" w:hAnsi="Times New Roman" w:cs="Times New Roman"/>
          <w:bCs/>
          <w:color w:val="000000"/>
          <w:lang w:eastAsia="en-US"/>
        </w:rPr>
      </w:pPr>
      <w:r w:rsidRPr="007371EF">
        <w:rPr>
          <w:rFonts w:ascii="Times New Roman" w:eastAsia="Calibri" w:hAnsi="Times New Roman" w:cs="Times New Roman"/>
          <w:bCs/>
          <w:color w:val="000000"/>
          <w:lang w:eastAsia="en-US"/>
        </w:rPr>
        <w:t>8.2. Caso o índice estabelecido para reajustamento venha a ser extinto ou de qualquer forma não possa mais ser utilizado, será adotado, em substituição, o que vier a ser determinado pela legislação então em vigor.</w:t>
      </w:r>
    </w:p>
    <w:p w14:paraId="1C232D7B" w14:textId="77777777" w:rsidR="007371EF" w:rsidRPr="007371EF" w:rsidRDefault="007371EF" w:rsidP="007371EF">
      <w:pPr>
        <w:shd w:val="clear" w:color="auto" w:fill="FFFFFF" w:themeFill="background1"/>
        <w:autoSpaceDE w:val="0"/>
        <w:autoSpaceDN w:val="0"/>
        <w:adjustRightInd w:val="0"/>
        <w:spacing w:after="120" w:line="360" w:lineRule="auto"/>
        <w:jc w:val="both"/>
        <w:rPr>
          <w:rFonts w:ascii="Times New Roman" w:eastAsia="Calibri" w:hAnsi="Times New Roman" w:cs="Times New Roman"/>
          <w:bCs/>
          <w:color w:val="000000"/>
          <w:lang w:eastAsia="en-US"/>
        </w:rPr>
      </w:pPr>
      <w:r w:rsidRPr="007371EF">
        <w:rPr>
          <w:rFonts w:ascii="Times New Roman" w:eastAsia="Calibri" w:hAnsi="Times New Roman" w:cs="Times New Roman"/>
          <w:bCs/>
          <w:color w:val="000000"/>
          <w:lang w:eastAsia="en-US"/>
        </w:rPr>
        <w:t>8.3. Na ausência de previsão legal quanto ao índice substituto, as partes elegerão novo índice oficial, para reajustamento do preço do valor remanescente, por meio de termo aditivo.</w:t>
      </w:r>
    </w:p>
    <w:p w14:paraId="0C949AC8" w14:textId="77777777" w:rsidR="007371EF" w:rsidRPr="007371EF" w:rsidRDefault="007371EF" w:rsidP="007371EF">
      <w:pPr>
        <w:shd w:val="clear" w:color="auto" w:fill="FFFFFF" w:themeFill="background1"/>
        <w:autoSpaceDE w:val="0"/>
        <w:autoSpaceDN w:val="0"/>
        <w:adjustRightInd w:val="0"/>
        <w:spacing w:after="120" w:line="360" w:lineRule="auto"/>
        <w:jc w:val="both"/>
        <w:rPr>
          <w:rFonts w:ascii="Times New Roman" w:eastAsia="Calibri" w:hAnsi="Times New Roman" w:cs="Times New Roman"/>
          <w:bCs/>
          <w:color w:val="000000"/>
          <w:lang w:eastAsia="en-US"/>
        </w:rPr>
      </w:pPr>
      <w:r w:rsidRPr="007371EF">
        <w:rPr>
          <w:rFonts w:ascii="Times New Roman" w:eastAsia="Calibri" w:hAnsi="Times New Roman" w:cs="Times New Roman"/>
          <w:bCs/>
          <w:color w:val="000000"/>
          <w:lang w:eastAsia="en-US"/>
        </w:rPr>
        <w:t>8.4. Eventual reajuste dos preços, está submetido às condições de periodicidade de 12 (doze) meses e Índice Nacional de Preços ao Consumidor Amplo - IPCA.</w:t>
      </w:r>
    </w:p>
    <w:p w14:paraId="3C02AEFE" w14:textId="77777777" w:rsidR="007371EF" w:rsidRPr="007371EF" w:rsidRDefault="007371EF" w:rsidP="007371EF">
      <w:pPr>
        <w:shd w:val="clear" w:color="auto" w:fill="FFFFFF" w:themeFill="background1"/>
        <w:autoSpaceDE w:val="0"/>
        <w:autoSpaceDN w:val="0"/>
        <w:adjustRightInd w:val="0"/>
        <w:spacing w:after="120" w:line="360" w:lineRule="auto"/>
        <w:jc w:val="both"/>
        <w:rPr>
          <w:rFonts w:ascii="Times New Roman" w:eastAsia="Calibri" w:hAnsi="Times New Roman" w:cs="Times New Roman"/>
          <w:bCs/>
          <w:color w:val="000000"/>
          <w:lang w:eastAsia="en-US"/>
        </w:rPr>
      </w:pPr>
      <w:r w:rsidRPr="007371EF">
        <w:rPr>
          <w:rFonts w:ascii="Times New Roman" w:eastAsia="Calibri" w:hAnsi="Times New Roman" w:cs="Times New Roman"/>
          <w:bCs/>
          <w:color w:val="000000"/>
          <w:lang w:eastAsia="en-US"/>
        </w:rPr>
        <w:t>8.5. As supressões resultantes de acordo celebrado entre as partes contratantes poderão exceder o limite de 25% (vinte e cinco por cento) do valor inicial atualizado do contrato.</w:t>
      </w:r>
    </w:p>
    <w:p w14:paraId="4E0012ED" w14:textId="77777777" w:rsidR="007371EF" w:rsidRPr="007371EF" w:rsidRDefault="007371EF" w:rsidP="007371EF">
      <w:pPr>
        <w:suppressAutoHyphens/>
        <w:spacing w:after="120"/>
        <w:ind w:left="716" w:hanging="432"/>
        <w:jc w:val="both"/>
        <w:rPr>
          <w:rFonts w:ascii="Times New Roman" w:eastAsia="Times New Roman" w:hAnsi="Times New Roman" w:cs="Times New Roman"/>
          <w:szCs w:val="20"/>
          <w:lang w:eastAsia="ar-SA"/>
        </w:rPr>
      </w:pPr>
    </w:p>
    <w:p w14:paraId="73E2E0F7" w14:textId="77777777" w:rsidR="007371EF" w:rsidRPr="007371EF" w:rsidRDefault="007371EF" w:rsidP="007371EF">
      <w:pPr>
        <w:numPr>
          <w:ilvl w:val="0"/>
          <w:numId w:val="29"/>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DAS SANÇÕES GERAIS E ESPECÍFICAS APLICÁVEIS À CONTRATAÇÃO</w:t>
      </w:r>
    </w:p>
    <w:p w14:paraId="61DD5FE3" w14:textId="77777777" w:rsidR="007371EF" w:rsidRPr="007371EF" w:rsidRDefault="007371EF" w:rsidP="007371EF">
      <w:pPr>
        <w:numPr>
          <w:ilvl w:val="1"/>
          <w:numId w:val="30"/>
        </w:num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SANÇÕES A SEREM APLICADAS NA FASE DE LICITAÇÃO</w:t>
      </w:r>
    </w:p>
    <w:p w14:paraId="04B4608F"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9.1.1.</w:t>
      </w:r>
      <w:r w:rsidRPr="007371EF">
        <w:rPr>
          <w:rFonts w:asciiTheme="minorHAnsi" w:eastAsia="Franklin Gothic Book" w:hAnsiTheme="minorHAnsi" w:cstheme="minorHAnsi"/>
          <w:sz w:val="20"/>
          <w:szCs w:val="20"/>
          <w:lang w:eastAsia="en-US"/>
        </w:rPr>
        <w:t xml:space="preserve"> </w:t>
      </w:r>
      <w:r w:rsidRPr="007371EF">
        <w:rPr>
          <w:rFonts w:ascii="Times New Roman" w:eastAsia="Times New Roman" w:hAnsi="Times New Roman" w:cs="Times New Roman"/>
          <w:szCs w:val="20"/>
          <w:lang w:eastAsia="ar-SA"/>
        </w:rPr>
        <w:t>Comete infração administrativa, nos termos do art. 155 da Lei nº 14.133, de 2021, a licitante ou a adjudicatária que:</w:t>
      </w:r>
    </w:p>
    <w:p w14:paraId="16E9004E" w14:textId="77777777" w:rsidR="007371EF" w:rsidRPr="007371EF" w:rsidRDefault="007371EF" w:rsidP="007371EF">
      <w:pPr>
        <w:numPr>
          <w:ilvl w:val="3"/>
          <w:numId w:val="25"/>
        </w:num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Convocada dentro do prazo de validade da proposta, não comparecer para assinar o instrumento contratual ou para retirar a Ordem de Fornecimento e respectiva nota de empenho;</w:t>
      </w:r>
    </w:p>
    <w:p w14:paraId="03BD6637" w14:textId="77777777" w:rsidR="007371EF" w:rsidRPr="007371EF" w:rsidRDefault="007371EF" w:rsidP="007371EF">
      <w:pPr>
        <w:numPr>
          <w:ilvl w:val="3"/>
          <w:numId w:val="25"/>
        </w:num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lastRenderedPageBreak/>
        <w:t>Deixar de entregar documentação exigida durante a licitação ou para fins de assinatura do contrato, inclusive a garantia da proposta ou de execução contratual;</w:t>
      </w:r>
    </w:p>
    <w:p w14:paraId="1406F019" w14:textId="77777777" w:rsidR="007371EF" w:rsidRPr="007371EF" w:rsidRDefault="007371EF" w:rsidP="007371EF">
      <w:pPr>
        <w:numPr>
          <w:ilvl w:val="3"/>
          <w:numId w:val="25"/>
        </w:numPr>
        <w:suppressAutoHyphens/>
        <w:spacing w:after="120" w:line="360" w:lineRule="auto"/>
        <w:jc w:val="both"/>
        <w:rPr>
          <w:rFonts w:ascii="Times New Roman" w:eastAsia="Times New Roman" w:hAnsi="Times New Roman" w:cs="Times New Roman"/>
          <w:lang w:eastAsia="ar-SA"/>
        </w:rPr>
      </w:pPr>
      <w:r w:rsidRPr="007371EF">
        <w:rPr>
          <w:rFonts w:ascii="Times New Roman" w:eastAsia="Times New Roman" w:hAnsi="Times New Roman" w:cs="Times New Roman"/>
          <w:lang w:eastAsia="ar-SA"/>
        </w:rPr>
        <w:t xml:space="preserve">As demais disposições sobre sanções administrativas aplicáveis durante a licitação </w:t>
      </w:r>
      <w:r w:rsidRPr="007371EF">
        <w:rPr>
          <w:rFonts w:ascii="Times New Roman" w:eastAsia="Arial" w:hAnsi="Times New Roman" w:cs="Times New Roman"/>
          <w:bCs/>
          <w:lang w:eastAsia="ar-SA"/>
        </w:rPr>
        <w:t xml:space="preserve">e aquelas praticadas no período situado entre a adjudicação e a assinatura do instrumento contratual </w:t>
      </w:r>
      <w:r w:rsidRPr="007371EF">
        <w:rPr>
          <w:rFonts w:ascii="Times New Roman" w:eastAsia="Times New Roman" w:hAnsi="Times New Roman" w:cs="Times New Roman"/>
          <w:lang w:eastAsia="ar-SA"/>
        </w:rPr>
        <w:t xml:space="preserve">serão previstas no Edital do presente certame. </w:t>
      </w:r>
    </w:p>
    <w:p w14:paraId="6935B7AF" w14:textId="1B35D218" w:rsidR="007371EF" w:rsidRPr="007371EF" w:rsidRDefault="00036F4C" w:rsidP="007371EF">
      <w:pPr>
        <w:numPr>
          <w:ilvl w:val="1"/>
          <w:numId w:val="30"/>
        </w:numPr>
        <w:suppressAutoHyphens/>
        <w:spacing w:after="120"/>
        <w:jc w:val="both"/>
        <w:rPr>
          <w:rFonts w:ascii="Times New Roman" w:eastAsia="Times New Roman" w:hAnsi="Times New Roman" w:cs="Times New Roman"/>
          <w:szCs w:val="20"/>
          <w:lang w:eastAsia="ar-SA"/>
        </w:rPr>
      </w:pPr>
      <w:r>
        <w:rPr>
          <w:rFonts w:ascii="Times New Roman" w:eastAsia="Times New Roman" w:hAnsi="Times New Roman" w:cs="Times New Roman"/>
          <w:bCs/>
          <w:szCs w:val="20"/>
          <w:lang w:eastAsia="ar-SA"/>
        </w:rPr>
        <w:t xml:space="preserve"> </w:t>
      </w:r>
      <w:r w:rsidR="007371EF" w:rsidRPr="007371EF">
        <w:rPr>
          <w:rFonts w:ascii="Times New Roman" w:eastAsia="Times New Roman" w:hAnsi="Times New Roman" w:cs="Times New Roman"/>
          <w:bCs/>
          <w:szCs w:val="20"/>
          <w:lang w:eastAsia="ar-SA"/>
        </w:rPr>
        <w:t>SANÇÕES A SEREM APLICADAS NA EXECUÇÃO DO CONTRATO</w:t>
      </w:r>
    </w:p>
    <w:p w14:paraId="4CD4B52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9.2.1. </w:t>
      </w:r>
      <w:r w:rsidRPr="007371EF">
        <w:rPr>
          <w:rFonts w:ascii="Times New Roman" w:eastAsia="Times New Roman" w:hAnsi="Times New Roman" w:cs="Times New Roman"/>
        </w:rPr>
        <w:t>Com fundamento nos 156 da Lei n. º 14.133, de 2021, nos casos de retardamento, de falha na execução do contrato ou de inexecução total do objeto a contratada poderá ser apenada, isoladamente ou juntamente com as multas definidas nos artigos supracitados, com as seguintes penalidades:</w:t>
      </w:r>
    </w:p>
    <w:p w14:paraId="17366752"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Advertência;</w:t>
      </w:r>
    </w:p>
    <w:p w14:paraId="1D267993"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Multa</w:t>
      </w:r>
    </w:p>
    <w:p w14:paraId="6812CC80"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Impedimento de licitar ou contratar</w:t>
      </w:r>
    </w:p>
    <w:p w14:paraId="343C2B02"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Declaração de inidoneidade para licitar ou contratar</w:t>
      </w:r>
    </w:p>
    <w:p w14:paraId="034AC3C5"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Suspensão temporária de participação em licitação e impedimento de contratar com a Defensoria Pública do Estado de Mato Grosso do Sul, por prazo não superior a dois anos;</w:t>
      </w:r>
    </w:p>
    <w:p w14:paraId="66452073"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 ou</w:t>
      </w:r>
    </w:p>
    <w:p w14:paraId="04FACB5A" w14:textId="77777777" w:rsidR="007371EF" w:rsidRPr="007371EF" w:rsidRDefault="007371EF" w:rsidP="007371EF">
      <w:pPr>
        <w:numPr>
          <w:ilvl w:val="0"/>
          <w:numId w:val="18"/>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Impedimento de licitar e contratar com a DPGE/MS e descredenciamento no Cadastro Central de Fornecedores da Defensoria Pública Geral do Estado de Mato Grosso do Sul - pelo prazo de até cinco anos.</w:t>
      </w:r>
    </w:p>
    <w:p w14:paraId="2457F19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9.2.2. </w:t>
      </w:r>
      <w:r w:rsidRPr="007371EF">
        <w:rPr>
          <w:rFonts w:ascii="Times New Roman" w:eastAsia="Times New Roman" w:hAnsi="Times New Roman" w:cs="Times New Roman"/>
        </w:rPr>
        <w:t>No caso de inexecução total ou parcial do objeto, a contratada estará sujeita à aplicação de multa de até 10% (dez por centro) do valor do contrato.</w:t>
      </w:r>
    </w:p>
    <w:p w14:paraId="5CDB388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lastRenderedPageBreak/>
        <w:t xml:space="preserve">9.2.3. </w:t>
      </w:r>
      <w:r w:rsidRPr="007371EF">
        <w:rPr>
          <w:rFonts w:ascii="Times New Roman" w:eastAsia="Times New Roman" w:hAnsi="Times New Roman" w:cs="Times New Roman"/>
        </w:rPr>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p>
    <w:p w14:paraId="61140EEC"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9.2.4. </w:t>
      </w:r>
      <w:r w:rsidRPr="007371EF">
        <w:rPr>
          <w:rFonts w:ascii="Times New Roman" w:eastAsia="Times New Roman" w:hAnsi="Times New Roman" w:cs="Times New Roman"/>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p>
    <w:p w14:paraId="598D4DF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9.2.5. </w:t>
      </w:r>
      <w:r w:rsidRPr="007371EF">
        <w:rPr>
          <w:rFonts w:ascii="Times New Roman" w:eastAsia="Times New Roman" w:hAnsi="Times New Roman" w:cs="Times New Roman"/>
        </w:rPr>
        <w:t>Por infração a qualquer outra cláusula do Edital e seus Anexos, não prevista nos subitens anteriores, poderão ser aplicadas, isolada ou cumulativamente com outras sanções, inclusive a rescisão contratual, se for o caso:</w:t>
      </w:r>
    </w:p>
    <w:p w14:paraId="1CF4316E"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r w:rsidRPr="007371EF">
        <w:rPr>
          <w:rFonts w:ascii="Times New Roman" w:eastAsia="Times New Roman" w:hAnsi="Times New Roman" w:cs="Times New Roman"/>
        </w:rPr>
        <w:t>I - Advertência, no caso de infrações leves;</w:t>
      </w:r>
    </w:p>
    <w:p w14:paraId="5F190DBE"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r w:rsidRPr="007371EF">
        <w:rPr>
          <w:rFonts w:ascii="Times New Roman" w:eastAsia="Times New Roman" w:hAnsi="Times New Roman" w:cs="Times New Roman"/>
        </w:rPr>
        <w:t>II - Multa de até 10% (dez por cento):</w:t>
      </w:r>
    </w:p>
    <w:p w14:paraId="5F31287C" w14:textId="77777777" w:rsidR="007371EF" w:rsidRPr="007371EF" w:rsidRDefault="007371EF" w:rsidP="007371EF">
      <w:pPr>
        <w:numPr>
          <w:ilvl w:val="0"/>
          <w:numId w:val="17"/>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Sobre o valor do item do qual participou a licitante, se a infração ocorrer durante a licitação;</w:t>
      </w:r>
    </w:p>
    <w:p w14:paraId="7BEAFD8D" w14:textId="77777777" w:rsidR="007371EF" w:rsidRPr="007371EF" w:rsidRDefault="007371EF" w:rsidP="007371EF">
      <w:pPr>
        <w:numPr>
          <w:ilvl w:val="0"/>
          <w:numId w:val="17"/>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Sobre o valor do contrato, se a infração for ao contrato.</w:t>
      </w:r>
    </w:p>
    <w:p w14:paraId="010E08A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9.2.6. </w:t>
      </w:r>
      <w:r w:rsidRPr="007371EF">
        <w:rPr>
          <w:rFonts w:ascii="Times New Roman" w:eastAsia="Times New Roman" w:hAnsi="Times New Roman" w:cs="Times New Roman"/>
          <w:color w:val="000000"/>
        </w:rPr>
        <w:t>As penalidades serão aplicadas após regular processo administrativo, em que seja assegurado à licitante o contraditório e a ampla defesa, com os meios e recursos que lhes são inerentes.</w:t>
      </w:r>
    </w:p>
    <w:p w14:paraId="126DCC7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FF0000"/>
        </w:rPr>
      </w:pPr>
      <w:r w:rsidRPr="007371EF">
        <w:rPr>
          <w:rFonts w:ascii="Times New Roman" w:eastAsia="Times New Roman" w:hAnsi="Times New Roman" w:cs="Times New Roman"/>
          <w:bCs/>
          <w:color w:val="000000"/>
        </w:rPr>
        <w:t xml:space="preserve">9.2.7. </w:t>
      </w:r>
      <w:r w:rsidRPr="007371EF">
        <w:rPr>
          <w:rFonts w:ascii="Times New Roman" w:eastAsia="Times New Roman" w:hAnsi="Times New Roman" w:cs="Times New Roman"/>
          <w:color w:val="000000"/>
        </w:rPr>
        <w:t>Quaisquer multas aplicadas deverão ser recolhidas junto ao órgão competente no prazo de até 30</w:t>
      </w:r>
      <w:r w:rsidRPr="007371EF">
        <w:rPr>
          <w:rFonts w:ascii="Times New Roman" w:eastAsia="Times New Roman" w:hAnsi="Times New Roman" w:cs="Times New Roman"/>
          <w:color w:val="FF0000"/>
        </w:rPr>
        <w:t xml:space="preserve"> </w:t>
      </w:r>
      <w:r w:rsidRPr="007371EF">
        <w:rPr>
          <w:rFonts w:ascii="Times New Roman" w:eastAsia="Times New Roman" w:hAnsi="Times New Roman" w:cs="Times New Roman"/>
          <w:color w:val="000000"/>
        </w:rPr>
        <w:t>(trinta) dias úteis</w:t>
      </w:r>
      <w:r w:rsidRPr="007371EF">
        <w:rPr>
          <w:rFonts w:ascii="Times New Roman" w:eastAsia="Times New Roman" w:hAnsi="Times New Roman" w:cs="Times New Roman"/>
          <w:color w:val="FF0000"/>
        </w:rPr>
        <w:t xml:space="preserve"> </w:t>
      </w:r>
      <w:r w:rsidRPr="007371EF">
        <w:rPr>
          <w:rFonts w:ascii="Times New Roman" w:eastAsia="Times New Roman" w:hAnsi="Times New Roman" w:cs="Times New Roman"/>
          <w:color w:val="000000"/>
        </w:rPr>
        <w:t>contados de sua publicação no Diário Oficial do Estado de Mato Grosso do Sul, podendo,</w:t>
      </w:r>
      <w:r w:rsidRPr="007371EF">
        <w:rPr>
          <w:rFonts w:ascii="Times New Roman" w:eastAsia="Times New Roman" w:hAnsi="Times New Roman" w:cs="Times New Roman"/>
          <w:color w:val="FF0000"/>
        </w:rPr>
        <w:t xml:space="preserve"> </w:t>
      </w:r>
      <w:r w:rsidRPr="007371EF">
        <w:rPr>
          <w:rFonts w:ascii="Times New Roman" w:eastAsia="Times New Roman" w:hAnsi="Times New Roman" w:cs="Times New Roman"/>
          <w:color w:val="000000"/>
        </w:rPr>
        <w:t>ainda, ser descontadas de qualquer fatura ou crédito existente, a critério da licitante.</w:t>
      </w:r>
    </w:p>
    <w:p w14:paraId="194927F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9.2.8. </w:t>
      </w:r>
      <w:r w:rsidRPr="007371EF">
        <w:rPr>
          <w:rFonts w:ascii="Times New Roman" w:eastAsia="Times New Roman" w:hAnsi="Times New Roman" w:cs="Times New Roman"/>
          <w:color w:val="000000"/>
        </w:rPr>
        <w:t>Esgotados os meios administrativos para cobrança do seu valor à licitante, a multa será inscrita em dívida ativa.</w:t>
      </w:r>
    </w:p>
    <w:p w14:paraId="268E884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rPr>
      </w:pPr>
      <w:r w:rsidRPr="007371EF">
        <w:rPr>
          <w:rFonts w:ascii="Times New Roman" w:eastAsia="Times New Roman" w:hAnsi="Times New Roman" w:cs="Times New Roman"/>
          <w:bCs/>
          <w:color w:val="000000"/>
        </w:rPr>
        <w:t xml:space="preserve">9.2.9. </w:t>
      </w:r>
      <w:r w:rsidRPr="007371EF">
        <w:rPr>
          <w:rFonts w:ascii="Times New Roman" w:eastAsia="Times New Roman" w:hAnsi="Times New Roman" w:cs="Times New Roman"/>
          <w:color w:val="000000"/>
        </w:rPr>
        <w:t>A aplicação das sanções previstas no artigo 156 da Lei supracitada não exclui a possibilidade de aplicação de outras constantes da legislação que rege o tema, inclusive a responsabilização da licitante por eventuais perdas e danos causados à Administração Pública.</w:t>
      </w:r>
    </w:p>
    <w:p w14:paraId="450E082E" w14:textId="44B5D0D2" w:rsidR="007371EF" w:rsidRDefault="007371EF" w:rsidP="007371EF">
      <w:pPr>
        <w:autoSpaceDE w:val="0"/>
        <w:autoSpaceDN w:val="0"/>
        <w:adjustRightInd w:val="0"/>
        <w:spacing w:after="120" w:line="360" w:lineRule="auto"/>
        <w:jc w:val="both"/>
        <w:rPr>
          <w:rFonts w:ascii="Times New Roman" w:eastAsia="Times New Roman" w:hAnsi="Times New Roman" w:cs="Times New Roman"/>
          <w:u w:val="single"/>
        </w:rPr>
      </w:pPr>
      <w:r w:rsidRPr="007371EF">
        <w:rPr>
          <w:rFonts w:ascii="Times New Roman" w:eastAsia="Times New Roman" w:hAnsi="Times New Roman" w:cs="Times New Roman"/>
          <w:bCs/>
        </w:rPr>
        <w:lastRenderedPageBreak/>
        <w:t xml:space="preserve">9.2.10. </w:t>
      </w:r>
      <w:r w:rsidRPr="007371EF">
        <w:rPr>
          <w:rFonts w:ascii="Times New Roman" w:eastAsia="Times New Roman" w:hAnsi="Times New Roman" w:cs="Times New Roman"/>
        </w:rPr>
        <w:t xml:space="preserve">As sanções serão registradas no </w:t>
      </w:r>
      <w:r w:rsidRPr="007371EF">
        <w:rPr>
          <w:rFonts w:ascii="Times New Roman" w:eastAsia="Times New Roman" w:hAnsi="Times New Roman" w:cs="Times New Roman"/>
          <w:u w:val="single"/>
        </w:rPr>
        <w:t>SICAF.</w:t>
      </w:r>
    </w:p>
    <w:p w14:paraId="0E18CF40" w14:textId="77777777" w:rsidR="00036F4C" w:rsidRPr="007371EF" w:rsidRDefault="00036F4C" w:rsidP="007371EF">
      <w:pPr>
        <w:autoSpaceDE w:val="0"/>
        <w:autoSpaceDN w:val="0"/>
        <w:adjustRightInd w:val="0"/>
        <w:spacing w:after="120" w:line="360" w:lineRule="auto"/>
        <w:jc w:val="both"/>
        <w:rPr>
          <w:rFonts w:ascii="Times New Roman" w:eastAsia="Times New Roman" w:hAnsi="Times New Roman" w:cs="Times New Roman"/>
        </w:rPr>
      </w:pPr>
    </w:p>
    <w:p w14:paraId="465CB7BF"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9.3. SANÇÕES A SEREM APLICADAS DURANTE A CONTRATAÇÃO</w:t>
      </w:r>
    </w:p>
    <w:p w14:paraId="6E01F340"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9.3.1. Com fundamento no artigo 50 do Decreto n. º 15.327/2019 do Estado de Mato Grosso do Sul, ficará impedida de licitar e contratar com a DPGE/MS, pelo prazo de até 5 (cinco) anos, sem prejuízo da aplicação de multa de até 10% (dez por cento) sobre o valor total do item e das demais cominações legais, garantindo o direito à ampla defesa, a licitante que, convocada dentro do prazo de validade de sua proposta:</w:t>
      </w:r>
    </w:p>
    <w:p w14:paraId="5BDDC86C"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Não assinar o termo de contrato ou aceitar/retirar o instrumento equivalente, quando convocado dentro do prazo de validade da proposta;</w:t>
      </w:r>
    </w:p>
    <w:p w14:paraId="665EBFE8"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Não entregar a documentação exigida no edital;</w:t>
      </w:r>
    </w:p>
    <w:p w14:paraId="5BF51DF7"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Apresentar documentação falsa;</w:t>
      </w:r>
    </w:p>
    <w:p w14:paraId="658B8224"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Causar atraso na execução do objeto;</w:t>
      </w:r>
    </w:p>
    <w:p w14:paraId="340C911F"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Não mantiver a proposta;</w:t>
      </w:r>
    </w:p>
    <w:p w14:paraId="61281745"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Falhar na execução do contrato;</w:t>
      </w:r>
    </w:p>
    <w:p w14:paraId="5A119712"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Fraudar a execução do contrato;</w:t>
      </w:r>
    </w:p>
    <w:p w14:paraId="6FDD61AE"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Comportar-se de modo inidôneo;</w:t>
      </w:r>
    </w:p>
    <w:p w14:paraId="1AF94FBE"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Declarar informações falsas; e</w:t>
      </w:r>
    </w:p>
    <w:p w14:paraId="6974E57E" w14:textId="77777777" w:rsidR="007371EF" w:rsidRPr="007371EF" w:rsidRDefault="007371EF" w:rsidP="007371EF">
      <w:pPr>
        <w:numPr>
          <w:ilvl w:val="0"/>
          <w:numId w:val="21"/>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Cometer fraude fiscal.</w:t>
      </w:r>
    </w:p>
    <w:p w14:paraId="4494F8D3"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9.3.2 Para fins do disposto no subitem 9.3.1, alínea "h", reputar-se-ão inidôneos atos direcionados a prejudicar o bom andamento do certame, tais como a fraude ou frustração do caráter competitivo do procedimento licitatório, ação em conluio ou em desconformidade com a lei, indução deliberada a erro no julgamento, prestação falsa de informações, apresentação de documentação com informações inverídicas, ou que contenha emenda ou rasura, destinada a prejudicar a veracidade de seu teor original, constituindo-se como exemplos as condutas tipificadas nos artigos na Lei n. º 14.133/2021.</w:t>
      </w:r>
    </w:p>
    <w:p w14:paraId="221A9FA1"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p>
    <w:p w14:paraId="726AA952"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lastRenderedPageBreak/>
        <w:t>CLASSIFICAÇÃO DOS BENS COMUNS</w:t>
      </w:r>
    </w:p>
    <w:p w14:paraId="00EE93B9"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10.1. Os objetos dessa licitação são classificados como bens comuns, pois possuem especificações usuais de mercado e padrões de qualidade definidas em Edital, nos termos da Lei n. 14.133/2021 e Resolução DPGE/MS n. 289/2022.</w:t>
      </w:r>
    </w:p>
    <w:p w14:paraId="5BA5C718" w14:textId="77777777" w:rsidR="007371EF" w:rsidRPr="007371EF" w:rsidRDefault="007371EF" w:rsidP="007371EF">
      <w:pPr>
        <w:spacing w:after="120"/>
        <w:jc w:val="both"/>
        <w:rPr>
          <w:rFonts w:ascii="Times New Roman" w:eastAsia="Times New Roman" w:hAnsi="Times New Roman" w:cs="Times New Roman"/>
          <w:szCs w:val="20"/>
        </w:rPr>
      </w:pPr>
    </w:p>
    <w:p w14:paraId="01D3C7FA"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CLIENTELA ALVO OU PRÉ - REQUISITO</w:t>
      </w:r>
    </w:p>
    <w:p w14:paraId="34AB821C"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lang w:eastAsia="ar-SA"/>
        </w:rPr>
        <w:t>11</w:t>
      </w:r>
      <w:r w:rsidRPr="007371EF">
        <w:rPr>
          <w:rFonts w:ascii="Times New Roman" w:eastAsia="Times New Roman" w:hAnsi="Times New Roman" w:cs="Times New Roman"/>
          <w:szCs w:val="20"/>
          <w:lang w:eastAsia="ar-SA"/>
        </w:rPr>
        <w:t>.1. Defensores Públicos, servidores e autoridades que frequentam os eventos realizados pela Escola Superior da Defensoria Pública de Mato Grosso do Sul.</w:t>
      </w:r>
    </w:p>
    <w:p w14:paraId="32AB402C"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p>
    <w:p w14:paraId="6EC993D9"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CONTROLE E FISCALIZAÇÃO</w:t>
      </w:r>
    </w:p>
    <w:p w14:paraId="4639F10E"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color w:val="000000"/>
        </w:rPr>
        <w:t>12.</w:t>
      </w:r>
      <w:r w:rsidRPr="007371EF">
        <w:rPr>
          <w:rFonts w:ascii="Times New Roman" w:eastAsia="Times New Roman" w:hAnsi="Times New Roman" w:cs="Times New Roman"/>
          <w:bCs/>
        </w:rPr>
        <w:t xml:space="preserve">1. </w:t>
      </w:r>
      <w:r w:rsidRPr="007371EF">
        <w:rPr>
          <w:rFonts w:ascii="Times New Roman" w:eastAsia="Times New Roman" w:hAnsi="Times New Roman" w:cs="Times New Roman"/>
        </w:rPr>
        <w:t>Nos termos do artigo 104, inciso III e artigo 117 da Lei 14.133/2021 será designado servidor ou comissão responsável pela gestão do contrato e acompanhamento e fiscalização da entrega dos bens, anotando em registro próprio todas as ocorrências relacionadas com a execução e determinando o que for necessário à regularização de falhas ou defeitos observados, conforme requisitos estabelecidos no art. 7º da Lei 14.133/21 c/c art. 2º da Res. DPGE n. 317/2023..</w:t>
      </w:r>
    </w:p>
    <w:p w14:paraId="37E17E6D" w14:textId="77777777" w:rsidR="007371EF" w:rsidRPr="007371EF" w:rsidRDefault="007371EF" w:rsidP="007371EF">
      <w:pPr>
        <w:autoSpaceDE w:val="0"/>
        <w:autoSpaceDN w:val="0"/>
        <w:adjustRightInd w:val="0"/>
        <w:spacing w:line="360" w:lineRule="auto"/>
        <w:ind w:left="567"/>
        <w:jc w:val="both"/>
        <w:rPr>
          <w:rFonts w:ascii="Times New Roman" w:eastAsia="Times New Roman" w:hAnsi="Times New Roman" w:cs="Times New Roman"/>
        </w:rPr>
      </w:pPr>
      <w:r w:rsidRPr="007371EF">
        <w:rPr>
          <w:rFonts w:ascii="Times New Roman" w:eastAsia="Times New Roman" w:hAnsi="Times New Roman" w:cs="Times New Roman"/>
          <w:bCs/>
        </w:rPr>
        <w:t xml:space="preserve">12.1.1. </w:t>
      </w:r>
      <w:r w:rsidRPr="007371EF">
        <w:rPr>
          <w:rFonts w:ascii="Times New Roman" w:eastAsia="Times New Roman" w:hAnsi="Times New Roman" w:cs="Times New Roman"/>
        </w:rPr>
        <w:t>O (s) responsável (eis) pela gestão e fiscalização do contrato serão designados por ato da Contratante, conforme art. 2º da Res. DPGE n. 317/2023.</w:t>
      </w:r>
    </w:p>
    <w:p w14:paraId="60BBFB5B" w14:textId="77777777" w:rsidR="007371EF" w:rsidRPr="007371EF" w:rsidRDefault="007371EF" w:rsidP="007371EF">
      <w:pPr>
        <w:spacing w:after="120"/>
        <w:jc w:val="both"/>
        <w:rPr>
          <w:rFonts w:ascii="Times New Roman" w:eastAsia="Times New Roman" w:hAnsi="Times New Roman" w:cs="Times New Roman"/>
          <w:szCs w:val="20"/>
        </w:rPr>
      </w:pPr>
    </w:p>
    <w:p w14:paraId="26A6B125"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12.2. </w:t>
      </w:r>
      <w:r w:rsidRPr="007371EF">
        <w:rPr>
          <w:rFonts w:ascii="Times New Roman" w:eastAsia="Times New Roman" w:hAnsi="Times New Roman" w:cs="Times New Roman"/>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3E69F2C"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12.3. O fiscal do contrato anotará em registro próprio todas as ocorrências relacionadas à execução do contrato, determinando o que for necessário para a regularização das faltas ou dos defeitos observados (Lei nº 14.133/2021, art. 117, §1º). </w:t>
      </w:r>
    </w:p>
    <w:p w14:paraId="217546CF"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lastRenderedPageBreak/>
        <w:t xml:space="preserve">12.3.1.  O fiscal do contrato informará a seus superiores, em tempo hábil para a adoção das medidas convenientes, a situação que demandar decisão ou providência que ultrapasse sua competência (Lei nº 14.133/2021, art. 117, §2º). </w:t>
      </w:r>
    </w:p>
    <w:p w14:paraId="2B2A354A"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szCs w:val="20"/>
          <w:lang w:eastAsia="ar-SA"/>
        </w:rPr>
        <w:t xml:space="preserve">12.3.2. </w:t>
      </w:r>
      <w:r w:rsidRPr="007371EF">
        <w:rPr>
          <w:rFonts w:ascii="Times New Roman" w:eastAsia="Times New Roman" w:hAnsi="Times New Roman" w:cs="Times New Roman"/>
          <w:shd w:val="clear" w:color="auto" w:fill="FFFFFF"/>
          <w:lang w:eastAsia="ar-SA"/>
        </w:rPr>
        <w:t>O fiscal do contrato será auxiliado pelos órgãos de assessoramento jurídico e de controle interno da Administração, que deverão dirimir dúvidas e subsidiá-lo com informações relevantes para prevenir riscos na execução contratual.</w:t>
      </w:r>
    </w:p>
    <w:p w14:paraId="0D4B134E"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12.4. </w:t>
      </w:r>
      <w:r w:rsidRPr="007371EF">
        <w:rPr>
          <w:rFonts w:ascii="Times New Roman" w:eastAsia="Times New Roman" w:hAnsi="Times New Roman" w:cs="Times New Roman"/>
        </w:rPr>
        <w:t>A contratada permitirá e oferecerá condições para a mais ampla e completa fiscalização, durante a vigência do contrato ou instrumento equivalente, fornecendo informações, propiciando o acesso à documentação pertinente e atendendo às observações e exigências apresentadas pela fiscalização.</w:t>
      </w:r>
    </w:p>
    <w:p w14:paraId="14304C63"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12.5. </w:t>
      </w:r>
      <w:r w:rsidRPr="007371EF">
        <w:rPr>
          <w:rFonts w:ascii="Times New Roman" w:eastAsia="Times New Roman" w:hAnsi="Times New Roman" w:cs="Times New Roman"/>
        </w:rPr>
        <w:t>A Contratada se obriga a permitir que a auditoria interna da Contratante e/ou auditoria externa por ela indicada tenha acesso a todos os documentos que digam respeito ao Contrato ou instrumento equivalente.</w:t>
      </w:r>
    </w:p>
    <w:p w14:paraId="1BEF3C85"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12.6. </w:t>
      </w:r>
      <w:r w:rsidRPr="007371EF">
        <w:rPr>
          <w:rFonts w:ascii="Times New Roman" w:eastAsia="Times New Roman" w:hAnsi="Times New Roman" w:cs="Times New Roman"/>
        </w:rPr>
        <w:t>A Contratante realizará avaliação da qualidade do atendimento, dos resultados concretos dos esforços sugeridos pela Contratada e dos benefícios decorrentes da política de preços por ela praticada.</w:t>
      </w:r>
    </w:p>
    <w:p w14:paraId="43F189E4"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shd w:val="clear" w:color="auto" w:fill="FFFFFF"/>
        </w:rPr>
        <w:t>12.7. O contratado será responsável pelos danos causados diretamente à Administração ou a terceiros em razão da execução do contrato, e não excluirá nem reduzirá essa responsabilidade a fiscalização ou o acompanhamento pelo contratante.</w:t>
      </w:r>
    </w:p>
    <w:p w14:paraId="2443C5EC"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 xml:space="preserve">12.8. </w:t>
      </w:r>
      <w:r w:rsidRPr="007371EF">
        <w:rPr>
          <w:rFonts w:ascii="Times New Roman" w:eastAsia="Times New Roman" w:hAnsi="Times New Roman" w:cs="Times New Roman"/>
        </w:rPr>
        <w:t>A avaliação será considerada pela Contratante para aquilatar a necessidade de solicitar à Contratada que melhore a qualidade dos produtos ofertados, para decidir sobre a conveniência de renovar ou, a qualquer tempo, rescindir o Contrato ou instrumento equivalente, ou ainda, para fornecer, quando solicitado pela Contratada, declarações sobre seu desempenho, a fim de servir de prova de capacitação técnica em licitações públicas.</w:t>
      </w:r>
    </w:p>
    <w:p w14:paraId="570CBD42"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p>
    <w:p w14:paraId="1EC5749B"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DA FUNDAMENTAÇÃO LEGAL</w:t>
      </w:r>
    </w:p>
    <w:p w14:paraId="181719CE" w14:textId="77777777" w:rsidR="007371EF" w:rsidRPr="007371EF" w:rsidRDefault="007371EF" w:rsidP="007371EF">
      <w:pPr>
        <w:suppressAutoHyphens/>
        <w:spacing w:after="120" w:line="360" w:lineRule="auto"/>
        <w:jc w:val="both"/>
        <w:rPr>
          <w:rFonts w:ascii="Times New Roman" w:eastAsia="Times New Roman" w:hAnsi="Times New Roman" w:cs="Times New Roman"/>
          <w:szCs w:val="20"/>
          <w:lang w:eastAsia="ar-SA"/>
        </w:rPr>
      </w:pPr>
      <w:r w:rsidRPr="007371EF">
        <w:rPr>
          <w:rFonts w:ascii="Times New Roman" w:eastAsia="Times New Roman" w:hAnsi="Times New Roman" w:cs="Times New Roman"/>
          <w:color w:val="000000"/>
          <w:lang w:eastAsia="ar-SA"/>
        </w:rPr>
        <w:t>13</w:t>
      </w:r>
      <w:r w:rsidRPr="007371EF">
        <w:rPr>
          <w:rFonts w:ascii="Times New Roman" w:eastAsia="Times New Roman" w:hAnsi="Times New Roman" w:cs="Times New Roman"/>
          <w:szCs w:val="20"/>
          <w:lang w:eastAsia="ar-SA"/>
        </w:rPr>
        <w:t>.1. O presente Termo de referência rege-se pelas normas instituídas por meio da Lei Federal n. º 14.133/21 e suas alterações, e na forma e condições fixadas na Legislação Vigente.</w:t>
      </w:r>
    </w:p>
    <w:p w14:paraId="4945AFDA" w14:textId="77777777" w:rsidR="007371EF" w:rsidRPr="007371EF" w:rsidRDefault="007371EF" w:rsidP="007371EF">
      <w:pPr>
        <w:suppressAutoHyphens/>
        <w:spacing w:after="120"/>
        <w:jc w:val="both"/>
        <w:rPr>
          <w:rFonts w:ascii="Times New Roman" w:eastAsia="Times New Roman" w:hAnsi="Times New Roman" w:cs="Times New Roman"/>
          <w:szCs w:val="20"/>
          <w:lang w:eastAsia="ar-SA"/>
        </w:rPr>
      </w:pPr>
    </w:p>
    <w:p w14:paraId="11782AFF"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FRAUDE E CORRUPÇÃO</w:t>
      </w:r>
    </w:p>
    <w:p w14:paraId="4A162239"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bCs/>
        </w:rPr>
        <w:t>14.1.</w:t>
      </w:r>
      <w:r w:rsidRPr="007371EF">
        <w:rPr>
          <w:rFonts w:ascii="Times New Roman" w:eastAsia="Times New Roman" w:hAnsi="Times New Roman" w:cs="Times New Roman"/>
          <w:b/>
          <w:bCs/>
        </w:rPr>
        <w:t xml:space="preserve"> </w:t>
      </w:r>
      <w:r w:rsidRPr="007371EF">
        <w:rPr>
          <w:rFonts w:ascii="Times New Roman" w:eastAsia="Times New Roman" w:hAnsi="Times New Roman" w:cs="Times New Roman"/>
        </w:rPr>
        <w:t>As licitantes e a contratada devem observar e fazer observar, por seus fornecedores e subcontratados, se admitida subcontratação, o mais alto padrão de ética durante todo o processo de licitação, de contratação e de execução do objeto contratual.</w:t>
      </w:r>
    </w:p>
    <w:p w14:paraId="4E2BB747"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r w:rsidRPr="007371EF">
        <w:rPr>
          <w:rFonts w:ascii="Times New Roman" w:eastAsia="Times New Roman" w:hAnsi="Times New Roman" w:cs="Times New Roman"/>
          <w:bCs/>
        </w:rPr>
        <w:t>14.1.1.</w:t>
      </w:r>
      <w:r w:rsidRPr="007371EF">
        <w:rPr>
          <w:rFonts w:ascii="Times New Roman" w:eastAsia="Times New Roman" w:hAnsi="Times New Roman" w:cs="Times New Roman"/>
          <w:b/>
          <w:bCs/>
        </w:rPr>
        <w:t xml:space="preserve"> </w:t>
      </w:r>
      <w:r w:rsidRPr="007371EF">
        <w:rPr>
          <w:rFonts w:ascii="Times New Roman" w:eastAsia="Times New Roman" w:hAnsi="Times New Roman" w:cs="Times New Roman"/>
        </w:rPr>
        <w:t>Para os propósitos do subitem anterior, definem-se as seguintes práticas:</w:t>
      </w:r>
    </w:p>
    <w:p w14:paraId="7E22FF13" w14:textId="77777777" w:rsidR="007371EF" w:rsidRPr="007371EF" w:rsidRDefault="007371EF" w:rsidP="007371EF">
      <w:pPr>
        <w:numPr>
          <w:ilvl w:val="0"/>
          <w:numId w:val="22"/>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w:t>
      </w:r>
      <w:r w:rsidRPr="007371EF">
        <w:rPr>
          <w:rFonts w:ascii="Times New Roman" w:eastAsia="Times New Roman" w:hAnsi="Times New Roman" w:cs="Times New Roman"/>
          <w:bCs/>
        </w:rPr>
        <w:t>Prática corrupta</w:t>
      </w:r>
      <w:r w:rsidRPr="007371EF">
        <w:rPr>
          <w:rFonts w:ascii="Times New Roman" w:eastAsia="Times New Roman" w:hAnsi="Times New Roman" w:cs="Times New Roman"/>
        </w:rPr>
        <w:t>”: oferecer, dar, receber ou solicitar, direta ou indiretamente, qualquer vantagem com o objetivo de influenciar a ação de servidor público no processo de licitação ou na execução de contrato;</w:t>
      </w:r>
    </w:p>
    <w:p w14:paraId="1FA06567" w14:textId="77777777" w:rsidR="007371EF" w:rsidRPr="007371EF" w:rsidRDefault="007371EF" w:rsidP="007371EF">
      <w:pPr>
        <w:numPr>
          <w:ilvl w:val="0"/>
          <w:numId w:val="22"/>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w:t>
      </w:r>
      <w:r w:rsidRPr="007371EF">
        <w:rPr>
          <w:rFonts w:ascii="Times New Roman" w:eastAsia="Times New Roman" w:hAnsi="Times New Roman" w:cs="Times New Roman"/>
          <w:bCs/>
        </w:rPr>
        <w:t>Prática fraudulenta</w:t>
      </w:r>
      <w:r w:rsidRPr="007371EF">
        <w:rPr>
          <w:rFonts w:ascii="Times New Roman" w:eastAsia="Times New Roman" w:hAnsi="Times New Roman" w:cs="Times New Roman"/>
        </w:rPr>
        <w:t>”: a falsificação ou omissão dos fatos, com o objetivo de influenciar o processo de licitação ou de execução de contrato;</w:t>
      </w:r>
    </w:p>
    <w:p w14:paraId="675EF0AA" w14:textId="77777777" w:rsidR="007371EF" w:rsidRPr="007371EF" w:rsidRDefault="007371EF" w:rsidP="007371EF">
      <w:pPr>
        <w:numPr>
          <w:ilvl w:val="0"/>
          <w:numId w:val="22"/>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w:t>
      </w:r>
      <w:r w:rsidRPr="007371EF">
        <w:rPr>
          <w:rFonts w:ascii="Times New Roman" w:eastAsia="Times New Roman" w:hAnsi="Times New Roman" w:cs="Times New Roman"/>
          <w:bCs/>
        </w:rPr>
        <w:t>Prática conluiada</w:t>
      </w:r>
      <w:r w:rsidRPr="007371EF">
        <w:rPr>
          <w:rFonts w:ascii="Times New Roman" w:eastAsia="Times New Roman" w:hAnsi="Times New Roman" w:cs="Times New Roman"/>
        </w:rPr>
        <w:t>”: esquematizar ou estabelecer um acordo entre dois ou mais licitantes, com ou sem o conhecimento de representantes ou prepostos do órgão licitador, visando estabelecer preços em níveis artificiais e não-competitivos;</w:t>
      </w:r>
    </w:p>
    <w:p w14:paraId="40439834" w14:textId="77777777" w:rsidR="007371EF" w:rsidRPr="007371EF" w:rsidRDefault="007371EF" w:rsidP="007371EF">
      <w:pPr>
        <w:numPr>
          <w:ilvl w:val="0"/>
          <w:numId w:val="22"/>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w:t>
      </w:r>
      <w:r w:rsidRPr="007371EF">
        <w:rPr>
          <w:rFonts w:ascii="Times New Roman" w:eastAsia="Times New Roman" w:hAnsi="Times New Roman" w:cs="Times New Roman"/>
          <w:bCs/>
        </w:rPr>
        <w:t>Prática coercitiva</w:t>
      </w:r>
      <w:r w:rsidRPr="007371EF">
        <w:rPr>
          <w:rFonts w:ascii="Times New Roman" w:eastAsia="Times New Roman" w:hAnsi="Times New Roman" w:cs="Times New Roman"/>
        </w:rPr>
        <w:t>”: causar dano ou ameaçar causar dano, direta ou indiretamente, às pessoas ou sua propriedade, visando influenciar sua participação em um processo licitatório ou afetar a execução do contrato; e</w:t>
      </w:r>
    </w:p>
    <w:p w14:paraId="7C32D2B0" w14:textId="77777777" w:rsidR="007371EF" w:rsidRPr="007371EF" w:rsidRDefault="007371EF" w:rsidP="007371EF">
      <w:pPr>
        <w:numPr>
          <w:ilvl w:val="0"/>
          <w:numId w:val="22"/>
        </w:numPr>
        <w:autoSpaceDE w:val="0"/>
        <w:autoSpaceDN w:val="0"/>
        <w:adjustRightInd w:val="0"/>
        <w:spacing w:after="120" w:line="360" w:lineRule="auto"/>
        <w:ind w:left="1134" w:firstLine="0"/>
        <w:jc w:val="both"/>
        <w:rPr>
          <w:rFonts w:ascii="Times New Roman" w:eastAsia="Times New Roman" w:hAnsi="Times New Roman" w:cs="Times New Roman"/>
        </w:rPr>
      </w:pPr>
      <w:r w:rsidRPr="007371EF">
        <w:rPr>
          <w:rFonts w:ascii="Times New Roman" w:eastAsia="Times New Roman" w:hAnsi="Times New Roman" w:cs="Times New Roman"/>
        </w:rPr>
        <w:t>“</w:t>
      </w:r>
      <w:r w:rsidRPr="007371EF">
        <w:rPr>
          <w:rFonts w:ascii="Times New Roman" w:eastAsia="Times New Roman" w:hAnsi="Times New Roman" w:cs="Times New Roman"/>
          <w:bCs/>
        </w:rPr>
        <w:t>Prática obstrutiva</w:t>
      </w:r>
      <w:r w:rsidRPr="007371EF">
        <w:rPr>
          <w:rFonts w:ascii="Times New Roman" w:eastAsia="Times New Roman" w:hAnsi="Times New Roman" w:cs="Times New Roman"/>
        </w:rPr>
        <w:t>”: (i) destruir, falsificar, alterar ou ocultar provas em inspeções ou fazer declarações falsas aos representantes do organismo financeiro multilateral, com o objetivo de impedir materialmente a apuração de alegações de prática prevista acima; e (si) atos cuja intenção seja impedir materialmente o exercício do direito de o organismo financeiro multilateral promover inspeção.</w:t>
      </w:r>
    </w:p>
    <w:p w14:paraId="44C994EF"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r w:rsidRPr="007371EF">
        <w:rPr>
          <w:rFonts w:ascii="Times New Roman" w:eastAsia="Times New Roman" w:hAnsi="Times New Roman" w:cs="Times New Roman"/>
          <w:bCs/>
        </w:rPr>
        <w:t>14.1.2.</w:t>
      </w:r>
      <w:r w:rsidRPr="007371EF">
        <w:rPr>
          <w:rFonts w:ascii="Times New Roman" w:eastAsia="Times New Roman" w:hAnsi="Times New Roman" w:cs="Times New Roman"/>
          <w:b/>
          <w:bCs/>
        </w:rPr>
        <w:t xml:space="preserve"> </w:t>
      </w:r>
      <w:r w:rsidRPr="007371EF">
        <w:rPr>
          <w:rFonts w:ascii="Times New Roman" w:eastAsia="Times New Roman" w:hAnsi="Times New Roman" w:cs="Times New Roman"/>
        </w:rPr>
        <w:t xml:space="preserve">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de contratos financiados pelo organismo se, em qualquer momento, constatar o envolvimento da empresa, diretamente ou por meio de um agente, em práticas corruptas, </w:t>
      </w:r>
      <w:r w:rsidRPr="007371EF">
        <w:rPr>
          <w:rFonts w:ascii="Times New Roman" w:eastAsia="Times New Roman" w:hAnsi="Times New Roman" w:cs="Times New Roman"/>
        </w:rPr>
        <w:lastRenderedPageBreak/>
        <w:t>fraudulentas, colusivas, coercitivas ou obstrutivas ao participar da licitação ou da execução de um contrato financiado pelo organismo.</w:t>
      </w:r>
    </w:p>
    <w:p w14:paraId="04637D5A"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r w:rsidRPr="007371EF">
        <w:rPr>
          <w:rFonts w:ascii="Times New Roman" w:eastAsia="Times New Roman" w:hAnsi="Times New Roman" w:cs="Times New Roman"/>
          <w:bCs/>
        </w:rPr>
        <w:t>14.1.3.</w:t>
      </w:r>
      <w:r w:rsidRPr="007371EF">
        <w:rPr>
          <w:rFonts w:ascii="Times New Roman" w:eastAsia="Times New Roman" w:hAnsi="Times New Roman" w:cs="Times New Roman"/>
          <w:b/>
          <w:bCs/>
        </w:rPr>
        <w:t xml:space="preserve"> </w:t>
      </w:r>
      <w:r w:rsidRPr="007371EF">
        <w:rPr>
          <w:rFonts w:ascii="Times New Roman" w:eastAsia="Times New Roman" w:hAnsi="Times New Roman" w:cs="Times New Roman"/>
        </w:rPr>
        <w:t>Considerando os propósitos dos subitens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do contrato.</w:t>
      </w:r>
    </w:p>
    <w:p w14:paraId="77CCA814" w14:textId="77777777" w:rsidR="007371EF" w:rsidRPr="007371EF" w:rsidRDefault="007371EF" w:rsidP="007371EF">
      <w:pPr>
        <w:autoSpaceDE w:val="0"/>
        <w:autoSpaceDN w:val="0"/>
        <w:adjustRightInd w:val="0"/>
        <w:spacing w:after="120" w:line="360" w:lineRule="auto"/>
        <w:ind w:left="425"/>
        <w:jc w:val="both"/>
        <w:rPr>
          <w:rFonts w:ascii="Times New Roman" w:eastAsia="Times New Roman" w:hAnsi="Times New Roman" w:cs="Times New Roman"/>
        </w:rPr>
      </w:pPr>
    </w:p>
    <w:p w14:paraId="015904ED"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DA RESCISÃO CONTRATUAL</w:t>
      </w:r>
    </w:p>
    <w:p w14:paraId="4F1E9CBD" w14:textId="77777777" w:rsidR="007371EF" w:rsidRP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.1. A rescisão contratual poderá ser:</w:t>
      </w:r>
    </w:p>
    <w:p w14:paraId="646FD1AE" w14:textId="77777777" w:rsidR="007371EF" w:rsidRPr="007371EF" w:rsidRDefault="007371EF" w:rsidP="007371EF">
      <w:pPr>
        <w:autoSpaceDE w:val="0"/>
        <w:autoSpaceDN w:val="0"/>
        <w:adjustRightInd w:val="0"/>
        <w:spacing w:line="360" w:lineRule="auto"/>
        <w:ind w:firstLine="851"/>
        <w:jc w:val="both"/>
        <w:rPr>
          <w:rFonts w:ascii="Times New Roman" w:eastAsia="Times New Roman" w:hAnsi="Times New Roman" w:cs="Times New Roman"/>
          <w:strike/>
          <w:color w:val="FF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 xml:space="preserve">.1.1 - Determinada por ato unilateral e estrito da Administração, nos casos enumerados no artigo 138, inciso I e art. 139 da Lei 14.133/2021. </w:t>
      </w:r>
    </w:p>
    <w:p w14:paraId="30CBEF68" w14:textId="77777777" w:rsidR="007371EF" w:rsidRPr="007371EF" w:rsidRDefault="007371EF" w:rsidP="007371EF">
      <w:pPr>
        <w:shd w:val="clear" w:color="auto" w:fill="FFFFFF"/>
        <w:spacing w:after="150" w:line="360" w:lineRule="auto"/>
        <w:ind w:firstLine="851"/>
        <w:jc w:val="both"/>
        <w:rPr>
          <w:rFonts w:ascii="Times New Roman" w:eastAsia="Times New Roman" w:hAnsi="Times New Roman" w:cs="Times New Roman"/>
        </w:rPr>
      </w:pPr>
      <w:r w:rsidRPr="007371EF">
        <w:rPr>
          <w:rFonts w:ascii="Times New Roman" w:eastAsia="Times New Roman" w:hAnsi="Times New Roman" w:cs="Times New Roman"/>
        </w:rPr>
        <w:t>15.1.2. Consensual, por acordo entre as partes, por conciliação, por mediação ou por comitê de resolução de disputas, desde que haja interesse da Administração;</w:t>
      </w:r>
    </w:p>
    <w:p w14:paraId="1AAC318A" w14:textId="77777777" w:rsidR="007371EF" w:rsidRPr="007371EF" w:rsidRDefault="007371EF" w:rsidP="007371EF">
      <w:pPr>
        <w:shd w:val="clear" w:color="auto" w:fill="FFFFFF"/>
        <w:spacing w:after="150" w:line="360" w:lineRule="auto"/>
        <w:ind w:firstLine="851"/>
        <w:jc w:val="both"/>
        <w:rPr>
          <w:rFonts w:ascii="Times New Roman" w:eastAsia="Times New Roman" w:hAnsi="Times New Roman" w:cs="Times New Roman"/>
        </w:rPr>
      </w:pPr>
      <w:r w:rsidRPr="007371EF">
        <w:rPr>
          <w:rFonts w:ascii="Times New Roman" w:eastAsia="Times New Roman" w:hAnsi="Times New Roman" w:cs="Times New Roman"/>
        </w:rPr>
        <w:t>15.1.3.  Determinada por decisão arbitral, em decorrência de cláusula compromissória ou compromisso arbitral, ou por decisão judicial.</w:t>
      </w:r>
    </w:p>
    <w:p w14:paraId="5AF53CEB" w14:textId="77777777" w:rsidR="007371EF" w:rsidRP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.2 - A rescisão acarretará, independentemente de qualquer procedimento judicial ou extrajudicial por parte da CONTRATANTE, a retenção dos créditos decorrentes do instrumento contratual ou documento equivalente, limitada ao valor dos prejuízos causados, além das sanções previstas neste ajuste, até a completa indenização dos danos.</w:t>
      </w:r>
    </w:p>
    <w:p w14:paraId="0D2EEFA5" w14:textId="77777777" w:rsidR="007371EF" w:rsidRP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.3- O instrumento contratual ou documento equivalente poderá ser denunciado, por qualquer das partes, mediante aviso prévio com antecedência mínima de trinta dias, por meio de correspondência protocolizada.</w:t>
      </w:r>
    </w:p>
    <w:p w14:paraId="5CAC5279" w14:textId="77777777" w:rsidR="007371EF" w:rsidRP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 xml:space="preserve">.4 - Fica expressamente acordado que, em caso de rescisão, nenhuma remuneração será cabível, a não ser o ressarcimento de despesas autorizadas pela CONTRATANTE, e </w:t>
      </w:r>
      <w:r w:rsidRPr="007371EF">
        <w:rPr>
          <w:rFonts w:ascii="Times New Roman" w:eastAsia="Times New Roman" w:hAnsi="Times New Roman" w:cs="Times New Roman"/>
          <w:color w:val="000000"/>
          <w:szCs w:val="20"/>
        </w:rPr>
        <w:lastRenderedPageBreak/>
        <w:t>comprovadamente realizadas pela CONTRATADA, previstas no instrumento contratual ou documento equivalente.</w:t>
      </w:r>
    </w:p>
    <w:p w14:paraId="59E4DB60" w14:textId="77777777" w:rsidR="007371EF" w:rsidRP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.5 - Em caso de cisão, incorporação ou fusão da CONTRATADA com outras empresas, caberá à CONTRATANTE decidir pela continuidade do instrumento contratual ou documento equivalente.</w:t>
      </w:r>
    </w:p>
    <w:p w14:paraId="3BC0CF89" w14:textId="4EA4FAC4" w:rsidR="007371EF" w:rsidRDefault="007371EF"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15</w:t>
      </w:r>
      <w:r w:rsidRPr="007371EF">
        <w:rPr>
          <w:rFonts w:ascii="Times New Roman" w:eastAsia="Times New Roman" w:hAnsi="Times New Roman" w:cs="Times New Roman"/>
          <w:color w:val="000000"/>
          <w:szCs w:val="20"/>
        </w:rPr>
        <w:t>.6 - As partes reconhecem os direitos da administração, em caso de rescisão administrativa prevista no art. 138 e 139 da Lei Federal 14.133/2021.</w:t>
      </w:r>
    </w:p>
    <w:p w14:paraId="2A350D97" w14:textId="77777777" w:rsidR="00036F4C" w:rsidRPr="007371EF" w:rsidRDefault="00036F4C" w:rsidP="007371EF">
      <w:pPr>
        <w:autoSpaceDE w:val="0"/>
        <w:autoSpaceDN w:val="0"/>
        <w:adjustRightInd w:val="0"/>
        <w:spacing w:after="240" w:line="360" w:lineRule="auto"/>
        <w:ind w:firstLine="851"/>
        <w:jc w:val="both"/>
        <w:rPr>
          <w:rFonts w:ascii="Times New Roman" w:eastAsia="Times New Roman" w:hAnsi="Times New Roman" w:cs="Times New Roman"/>
          <w:color w:val="000000"/>
          <w:szCs w:val="20"/>
        </w:rPr>
      </w:pPr>
    </w:p>
    <w:p w14:paraId="6EE6968E"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GESTORES RESPONSÁVEIS</w:t>
      </w:r>
    </w:p>
    <w:p w14:paraId="1F2AB2FC"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16.1. Ariana Dias</w:t>
      </w:r>
    </w:p>
    <w:p w14:paraId="44212884" w14:textId="0B707488" w:rsidR="007371EF" w:rsidRDefault="007371EF" w:rsidP="007371EF">
      <w:pPr>
        <w:autoSpaceDE w:val="0"/>
        <w:autoSpaceDN w:val="0"/>
        <w:adjustRightInd w:val="0"/>
        <w:spacing w:after="120" w:line="360" w:lineRule="auto"/>
        <w:jc w:val="both"/>
        <w:rPr>
          <w:rFonts w:ascii="Times New Roman" w:eastAsia="Times New Roman" w:hAnsi="Times New Roman" w:cs="Times New Roman"/>
          <w:color w:val="000000"/>
          <w:szCs w:val="20"/>
        </w:rPr>
      </w:pPr>
      <w:r w:rsidRPr="007371EF">
        <w:rPr>
          <w:rFonts w:ascii="Times New Roman" w:eastAsia="Times New Roman" w:hAnsi="Times New Roman" w:cs="Times New Roman"/>
        </w:rPr>
        <w:t xml:space="preserve">16.2. </w:t>
      </w:r>
      <w:r w:rsidRPr="007371EF">
        <w:rPr>
          <w:rFonts w:ascii="Times New Roman" w:eastAsia="Times New Roman" w:hAnsi="Times New Roman" w:cs="Times New Roman"/>
          <w:color w:val="000000"/>
          <w:szCs w:val="20"/>
        </w:rPr>
        <w:t>Camilla Oliveira Santos.</w:t>
      </w:r>
    </w:p>
    <w:p w14:paraId="74333A87" w14:textId="77777777" w:rsidR="00036F4C" w:rsidRPr="007371EF" w:rsidRDefault="00036F4C" w:rsidP="007371EF">
      <w:pPr>
        <w:autoSpaceDE w:val="0"/>
        <w:autoSpaceDN w:val="0"/>
        <w:adjustRightInd w:val="0"/>
        <w:spacing w:after="120" w:line="360" w:lineRule="auto"/>
        <w:jc w:val="both"/>
        <w:rPr>
          <w:rFonts w:ascii="Times New Roman" w:eastAsia="Times New Roman" w:hAnsi="Times New Roman" w:cs="Times New Roman"/>
        </w:rPr>
      </w:pPr>
    </w:p>
    <w:p w14:paraId="471C27EB" w14:textId="77777777" w:rsidR="007371EF" w:rsidRPr="007371EF" w:rsidRDefault="007371EF" w:rsidP="007371EF">
      <w:pPr>
        <w:numPr>
          <w:ilvl w:val="0"/>
          <w:numId w:val="30"/>
        </w:numPr>
        <w:shd w:val="clear" w:color="auto" w:fill="D9D9D9" w:themeFill="background1" w:themeFillShade="D9"/>
        <w:tabs>
          <w:tab w:val="left" w:pos="2640"/>
        </w:tabs>
        <w:spacing w:after="120" w:line="360" w:lineRule="auto"/>
        <w:jc w:val="both"/>
        <w:rPr>
          <w:rFonts w:ascii="Times New Roman" w:eastAsia="Times New Roman" w:hAnsi="Times New Roman" w:cs="Times New Roman"/>
          <w:b/>
        </w:rPr>
      </w:pPr>
      <w:r w:rsidRPr="007371EF">
        <w:rPr>
          <w:rFonts w:ascii="Times New Roman" w:eastAsia="Times New Roman" w:hAnsi="Times New Roman" w:cs="Times New Roman"/>
          <w:b/>
        </w:rPr>
        <w:t>CONSIDERAÇÕES FINAIS</w:t>
      </w:r>
    </w:p>
    <w:p w14:paraId="1E3445A7" w14:textId="77777777" w:rsidR="007371EF" w:rsidRPr="007371EF" w:rsidRDefault="007371EF" w:rsidP="007371EF">
      <w:pPr>
        <w:autoSpaceDE w:val="0"/>
        <w:autoSpaceDN w:val="0"/>
        <w:adjustRightInd w:val="0"/>
        <w:spacing w:after="120" w:line="360" w:lineRule="auto"/>
        <w:jc w:val="both"/>
        <w:rPr>
          <w:rFonts w:ascii="Times New Roman" w:eastAsia="Times New Roman" w:hAnsi="Times New Roman" w:cs="Times New Roman"/>
        </w:rPr>
      </w:pPr>
      <w:r w:rsidRPr="007371EF">
        <w:rPr>
          <w:rFonts w:ascii="Times New Roman" w:eastAsia="Times New Roman" w:hAnsi="Times New Roman" w:cs="Times New Roman"/>
        </w:rPr>
        <w:t>17.1. A Nota Fiscal deverá emitida em favor do Fundo Especial para o Aperfeiçoamento e Desenvolvimento das Atividades da Defensoria Pública, CNPJ nº 05.505.050/0001-44, e deverá ser encaminhada à Secretaria de Gestão Administrativa para o devido recebimento e conferência.</w:t>
      </w:r>
    </w:p>
    <w:p w14:paraId="5660E4FE" w14:textId="77777777" w:rsidR="007371EF" w:rsidRPr="007371EF" w:rsidRDefault="007371EF" w:rsidP="007371EF">
      <w:pPr>
        <w:spacing w:after="120" w:line="360" w:lineRule="auto"/>
        <w:jc w:val="both"/>
        <w:rPr>
          <w:rFonts w:ascii="Times New Roman" w:eastAsia="Times New Roman" w:hAnsi="Times New Roman" w:cs="Times New Roman"/>
          <w:b/>
        </w:rPr>
      </w:pPr>
    </w:p>
    <w:p w14:paraId="5E3DCF7F" w14:textId="77777777" w:rsidR="007371EF" w:rsidRPr="007371EF" w:rsidRDefault="007371EF" w:rsidP="00036F4C">
      <w:pPr>
        <w:jc w:val="center"/>
        <w:rPr>
          <w:rFonts w:ascii="Times New Roman" w:eastAsia="Times New Roman" w:hAnsi="Times New Roman" w:cs="Times New Roman"/>
          <w:b/>
        </w:rPr>
      </w:pPr>
      <w:r w:rsidRPr="007371EF">
        <w:rPr>
          <w:rFonts w:ascii="Times New Roman" w:eastAsia="Times New Roman" w:hAnsi="Times New Roman" w:cs="Times New Roman"/>
          <w:b/>
        </w:rPr>
        <w:t>Maria Fernanda Bitencourt</w:t>
      </w:r>
    </w:p>
    <w:p w14:paraId="044E1235" w14:textId="77777777" w:rsidR="007371EF" w:rsidRPr="00036F4C" w:rsidRDefault="007371EF" w:rsidP="00036F4C">
      <w:pPr>
        <w:jc w:val="center"/>
        <w:rPr>
          <w:rFonts w:ascii="Times New Roman" w:eastAsia="Times New Roman" w:hAnsi="Times New Roman" w:cs="Times New Roman"/>
        </w:rPr>
      </w:pPr>
      <w:r w:rsidRPr="00036F4C">
        <w:rPr>
          <w:rFonts w:ascii="Times New Roman" w:eastAsia="Times New Roman" w:hAnsi="Times New Roman" w:cs="Times New Roman"/>
        </w:rPr>
        <w:t>Assessora Administrativa</w:t>
      </w:r>
    </w:p>
    <w:p w14:paraId="16F70F0E" w14:textId="77777777" w:rsidR="00594311" w:rsidRPr="00594311" w:rsidRDefault="00594311" w:rsidP="00594311">
      <w:pPr>
        <w:rPr>
          <w:rFonts w:ascii="Times New Roman" w:hAnsi="Times New Roman" w:cs="Times New Roman"/>
          <w:sz w:val="20"/>
          <w:szCs w:val="20"/>
        </w:rPr>
      </w:pPr>
    </w:p>
    <w:p w14:paraId="6CF942DA" w14:textId="00742F44" w:rsidR="00594311" w:rsidRDefault="00594311" w:rsidP="00594311">
      <w:pPr>
        <w:rPr>
          <w:rFonts w:ascii="Times New Roman" w:hAnsi="Times New Roman" w:cs="Times New Roman"/>
          <w:sz w:val="20"/>
          <w:szCs w:val="20"/>
        </w:rPr>
      </w:pPr>
    </w:p>
    <w:p w14:paraId="2C521CA8" w14:textId="19995ABD" w:rsidR="00594311" w:rsidRDefault="00594311" w:rsidP="00594311">
      <w:pPr>
        <w:tabs>
          <w:tab w:val="left" w:pos="3694"/>
        </w:tabs>
        <w:rPr>
          <w:rFonts w:ascii="Times New Roman" w:hAnsi="Times New Roman" w:cs="Times New Roman"/>
          <w:sz w:val="20"/>
          <w:szCs w:val="20"/>
        </w:rPr>
      </w:pPr>
    </w:p>
    <w:p w14:paraId="2B3AD2F6" w14:textId="2ED3008C" w:rsidR="009014BC" w:rsidRDefault="009014BC" w:rsidP="00594311">
      <w:pPr>
        <w:tabs>
          <w:tab w:val="left" w:pos="3694"/>
        </w:tabs>
        <w:rPr>
          <w:rFonts w:ascii="Times New Roman" w:hAnsi="Times New Roman" w:cs="Times New Roman"/>
          <w:sz w:val="20"/>
          <w:szCs w:val="20"/>
        </w:rPr>
      </w:pPr>
    </w:p>
    <w:p w14:paraId="6FC8BFA4" w14:textId="0FFDF3B4" w:rsidR="009014BC" w:rsidRDefault="009014BC" w:rsidP="00594311">
      <w:pPr>
        <w:tabs>
          <w:tab w:val="left" w:pos="3694"/>
        </w:tabs>
        <w:rPr>
          <w:rFonts w:ascii="Times New Roman" w:hAnsi="Times New Roman" w:cs="Times New Roman"/>
          <w:sz w:val="20"/>
          <w:szCs w:val="20"/>
        </w:rPr>
      </w:pPr>
    </w:p>
    <w:p w14:paraId="1C7AF7FD" w14:textId="1FD699AC" w:rsidR="009014BC" w:rsidRDefault="009014BC" w:rsidP="00594311">
      <w:pPr>
        <w:tabs>
          <w:tab w:val="left" w:pos="3694"/>
        </w:tabs>
        <w:rPr>
          <w:rFonts w:ascii="Times New Roman" w:hAnsi="Times New Roman" w:cs="Times New Roman"/>
          <w:sz w:val="20"/>
          <w:szCs w:val="20"/>
        </w:rPr>
      </w:pPr>
    </w:p>
    <w:p w14:paraId="06D226CB" w14:textId="48C66925" w:rsidR="009014BC" w:rsidRDefault="009014BC" w:rsidP="00594311">
      <w:pPr>
        <w:tabs>
          <w:tab w:val="left" w:pos="3694"/>
        </w:tabs>
        <w:rPr>
          <w:rFonts w:ascii="Times New Roman" w:hAnsi="Times New Roman" w:cs="Times New Roman"/>
          <w:sz w:val="20"/>
          <w:szCs w:val="20"/>
        </w:rPr>
      </w:pPr>
    </w:p>
    <w:p w14:paraId="7EBC7C0A" w14:textId="552ADBE4" w:rsidR="009014BC" w:rsidRDefault="009014BC" w:rsidP="00594311">
      <w:pPr>
        <w:tabs>
          <w:tab w:val="left" w:pos="3694"/>
        </w:tabs>
        <w:rPr>
          <w:rFonts w:ascii="Times New Roman" w:hAnsi="Times New Roman" w:cs="Times New Roman"/>
          <w:sz w:val="20"/>
          <w:szCs w:val="20"/>
        </w:rPr>
      </w:pPr>
    </w:p>
    <w:p w14:paraId="68429D8E" w14:textId="45DE3282" w:rsidR="009014BC" w:rsidRDefault="009014BC" w:rsidP="00594311">
      <w:pPr>
        <w:tabs>
          <w:tab w:val="left" w:pos="3694"/>
        </w:tabs>
        <w:rPr>
          <w:rFonts w:ascii="Times New Roman" w:hAnsi="Times New Roman" w:cs="Times New Roman"/>
          <w:sz w:val="20"/>
          <w:szCs w:val="20"/>
        </w:rPr>
      </w:pPr>
    </w:p>
    <w:p w14:paraId="30433FF5" w14:textId="77777777" w:rsidR="00450A6C" w:rsidRDefault="00450A6C" w:rsidP="00450A6C">
      <w:pPr>
        <w:jc w:val="center"/>
        <w:rPr>
          <w:b/>
          <w:sz w:val="22"/>
          <w:szCs w:val="22"/>
        </w:rPr>
        <w:sectPr w:rsidR="00450A6C" w:rsidSect="00CB0BD9">
          <w:headerReference w:type="default" r:id="rId38"/>
          <w:footerReference w:type="default" r:id="rId39"/>
          <w:headerReference w:type="first" r:id="rId40"/>
          <w:pgSz w:w="11906" w:h="16838" w:code="9"/>
          <w:pgMar w:top="860" w:right="1134" w:bottom="1418" w:left="1134" w:header="709" w:footer="709" w:gutter="0"/>
          <w:cols w:space="708"/>
          <w:titlePg/>
          <w:docGrid w:linePitch="360"/>
        </w:sectPr>
      </w:pPr>
    </w:p>
    <w:tbl>
      <w:tblPr>
        <w:tblpPr w:leftFromText="141" w:rightFromText="141" w:vertAnchor="page" w:horzAnchor="page" w:tblpX="871" w:tblpY="2461"/>
        <w:tblW w:w="15339" w:type="dxa"/>
        <w:tblLayout w:type="fixed"/>
        <w:tblLook w:val="0000" w:firstRow="0" w:lastRow="0" w:firstColumn="0" w:lastColumn="0" w:noHBand="0" w:noVBand="0"/>
      </w:tblPr>
      <w:tblGrid>
        <w:gridCol w:w="880"/>
        <w:gridCol w:w="7938"/>
        <w:gridCol w:w="1134"/>
        <w:gridCol w:w="425"/>
        <w:gridCol w:w="83"/>
        <w:gridCol w:w="626"/>
        <w:gridCol w:w="1276"/>
        <w:gridCol w:w="1417"/>
        <w:gridCol w:w="1560"/>
      </w:tblGrid>
      <w:tr w:rsidR="001E5EB5" w:rsidRPr="000928F4" w14:paraId="07585454" w14:textId="77777777" w:rsidTr="001E5EB5">
        <w:trPr>
          <w:trHeight w:val="644"/>
        </w:trPr>
        <w:tc>
          <w:tcPr>
            <w:tcW w:w="15339" w:type="dxa"/>
            <w:gridSpan w:val="9"/>
            <w:tcBorders>
              <w:top w:val="single" w:sz="24" w:space="0" w:color="auto"/>
              <w:left w:val="single" w:sz="24" w:space="0" w:color="auto"/>
              <w:bottom w:val="single" w:sz="24" w:space="0" w:color="auto"/>
              <w:right w:val="single" w:sz="24" w:space="0" w:color="auto"/>
            </w:tcBorders>
            <w:shd w:val="clear" w:color="auto" w:fill="D9D9D9" w:themeFill="background1" w:themeFillShade="D9"/>
            <w:vAlign w:val="center"/>
          </w:tcPr>
          <w:p w14:paraId="69C36075" w14:textId="30FF97DF" w:rsidR="001E5EB5" w:rsidRPr="00036F4C" w:rsidRDefault="001E5EB5" w:rsidP="001E5EB5">
            <w:pPr>
              <w:shd w:val="clear" w:color="auto" w:fill="D9D9D9" w:themeFill="background1" w:themeFillShade="D9"/>
              <w:jc w:val="center"/>
              <w:rPr>
                <w:rFonts w:ascii="Times New Roman" w:hAnsi="Times New Roman" w:cs="Times New Roman"/>
                <w:b/>
              </w:rPr>
            </w:pPr>
            <w:r w:rsidRPr="00036F4C">
              <w:rPr>
                <w:rFonts w:ascii="Times New Roman" w:hAnsi="Times New Roman" w:cs="Times New Roman"/>
                <w:b/>
              </w:rPr>
              <w:lastRenderedPageBreak/>
              <w:t>ANEXO II – PROPOSTA DE PREÇO</w:t>
            </w:r>
          </w:p>
        </w:tc>
      </w:tr>
      <w:tr w:rsidR="00594311" w:rsidRPr="000928F4" w14:paraId="3F373A56" w14:textId="77777777" w:rsidTr="001E5EB5">
        <w:trPr>
          <w:trHeight w:val="644"/>
        </w:trPr>
        <w:tc>
          <w:tcPr>
            <w:tcW w:w="10377" w:type="dxa"/>
            <w:gridSpan w:val="4"/>
            <w:tcBorders>
              <w:top w:val="single" w:sz="24" w:space="0" w:color="auto"/>
              <w:left w:val="single" w:sz="24" w:space="0" w:color="auto"/>
              <w:bottom w:val="single" w:sz="24" w:space="0" w:color="auto"/>
              <w:right w:val="single" w:sz="24" w:space="0" w:color="auto"/>
            </w:tcBorders>
            <w:shd w:val="clear" w:color="auto" w:fill="auto"/>
            <w:vAlign w:val="center"/>
          </w:tcPr>
          <w:p w14:paraId="1C052EB7" w14:textId="6B644904" w:rsidR="00594311" w:rsidRPr="00EF7D37" w:rsidRDefault="00594311" w:rsidP="001E5EB5">
            <w:pPr>
              <w:jc w:val="center"/>
              <w:rPr>
                <w:rFonts w:ascii="Times New Roman" w:hAnsi="Times New Roman" w:cs="Times New Roman"/>
                <w:b/>
                <w:sz w:val="22"/>
                <w:szCs w:val="22"/>
              </w:rPr>
            </w:pPr>
            <w:r w:rsidRPr="00EF7D37">
              <w:rPr>
                <w:rFonts w:ascii="Times New Roman" w:hAnsi="Times New Roman" w:cs="Times New Roman"/>
                <w:b/>
                <w:sz w:val="22"/>
                <w:szCs w:val="22"/>
              </w:rPr>
              <w:t xml:space="preserve">PREGÃO ELETRÔNICO  Nº </w:t>
            </w:r>
            <w:r w:rsidR="00B55E4F">
              <w:rPr>
                <w:rFonts w:ascii="Times New Roman" w:hAnsi="Times New Roman" w:cs="Times New Roman"/>
                <w:b/>
                <w:sz w:val="22"/>
                <w:szCs w:val="22"/>
              </w:rPr>
              <w:t>007</w:t>
            </w:r>
            <w:r w:rsidR="0044722E" w:rsidRPr="00EF7D37">
              <w:rPr>
                <w:rFonts w:ascii="Times New Roman" w:hAnsi="Times New Roman" w:cs="Times New Roman"/>
                <w:b/>
                <w:sz w:val="22"/>
                <w:szCs w:val="22"/>
              </w:rPr>
              <w:t>/2023</w:t>
            </w:r>
          </w:p>
        </w:tc>
        <w:tc>
          <w:tcPr>
            <w:tcW w:w="4962" w:type="dxa"/>
            <w:gridSpan w:val="5"/>
            <w:tcBorders>
              <w:top w:val="single" w:sz="24" w:space="0" w:color="auto"/>
              <w:left w:val="nil"/>
              <w:bottom w:val="single" w:sz="24" w:space="0" w:color="auto"/>
              <w:right w:val="single" w:sz="24" w:space="0" w:color="auto"/>
            </w:tcBorders>
            <w:shd w:val="clear" w:color="auto" w:fill="auto"/>
            <w:vAlign w:val="center"/>
          </w:tcPr>
          <w:p w14:paraId="0DDDDECD" w14:textId="77777777" w:rsidR="00594311" w:rsidRPr="001E5EB5" w:rsidRDefault="00594311" w:rsidP="001E5EB5">
            <w:pPr>
              <w:jc w:val="center"/>
              <w:rPr>
                <w:rFonts w:ascii="Times New Roman" w:hAnsi="Times New Roman" w:cs="Times New Roman"/>
                <w:b/>
                <w:sz w:val="22"/>
                <w:szCs w:val="22"/>
              </w:rPr>
            </w:pPr>
            <w:r w:rsidRPr="001E5EB5">
              <w:rPr>
                <w:rFonts w:ascii="Times New Roman" w:hAnsi="Times New Roman" w:cs="Times New Roman"/>
                <w:b/>
                <w:sz w:val="22"/>
                <w:szCs w:val="22"/>
              </w:rPr>
              <w:t>MENOR PREÇO</w:t>
            </w:r>
          </w:p>
          <w:p w14:paraId="13B91A6B" w14:textId="1DC4039F" w:rsidR="00594311" w:rsidRPr="0044722E" w:rsidRDefault="007246D5" w:rsidP="005F172B">
            <w:pPr>
              <w:jc w:val="center"/>
              <w:rPr>
                <w:b/>
                <w:sz w:val="22"/>
                <w:szCs w:val="22"/>
              </w:rPr>
            </w:pPr>
            <w:r>
              <w:rPr>
                <w:rFonts w:ascii="Times New Roman" w:hAnsi="Times New Roman" w:cs="Times New Roman"/>
                <w:b/>
                <w:sz w:val="22"/>
                <w:szCs w:val="22"/>
              </w:rPr>
              <w:t xml:space="preserve">POR </w:t>
            </w:r>
            <w:r w:rsidR="005F172B">
              <w:rPr>
                <w:rFonts w:ascii="Times New Roman" w:hAnsi="Times New Roman" w:cs="Times New Roman"/>
                <w:b/>
                <w:sz w:val="22"/>
                <w:szCs w:val="22"/>
              </w:rPr>
              <w:t>GRUPO (lote)</w:t>
            </w:r>
            <w:r w:rsidR="00594311" w:rsidRPr="001E5EB5">
              <w:rPr>
                <w:rFonts w:ascii="Times New Roman" w:hAnsi="Times New Roman" w:cs="Times New Roman"/>
                <w:b/>
                <w:sz w:val="22"/>
                <w:szCs w:val="22"/>
              </w:rPr>
              <w:t xml:space="preserve"> </w:t>
            </w:r>
          </w:p>
        </w:tc>
      </w:tr>
      <w:tr w:rsidR="00594311" w:rsidRPr="000928F4" w14:paraId="72C8D442" w14:textId="77777777" w:rsidTr="001E5EB5">
        <w:trPr>
          <w:trHeight w:val="389"/>
        </w:trPr>
        <w:tc>
          <w:tcPr>
            <w:tcW w:w="15339" w:type="dxa"/>
            <w:gridSpan w:val="9"/>
            <w:tcBorders>
              <w:top w:val="single" w:sz="4" w:space="0" w:color="auto"/>
              <w:left w:val="single" w:sz="4" w:space="0" w:color="auto"/>
              <w:bottom w:val="single" w:sz="4" w:space="0" w:color="auto"/>
              <w:right w:val="single" w:sz="4" w:space="0" w:color="auto"/>
            </w:tcBorders>
            <w:vAlign w:val="center"/>
          </w:tcPr>
          <w:p w14:paraId="44C5C950" w14:textId="11BC3188" w:rsidR="00594311" w:rsidRPr="00EF7D37" w:rsidRDefault="00A56E2C" w:rsidP="001E5EB5">
            <w:pPr>
              <w:rPr>
                <w:rFonts w:ascii="Times New Roman" w:hAnsi="Times New Roman" w:cs="Times New Roman"/>
                <w:b/>
                <w:sz w:val="22"/>
                <w:szCs w:val="22"/>
                <w:lang w:val="es-ES_tradnl"/>
              </w:rPr>
            </w:pPr>
            <w:r w:rsidRPr="00EF7D37">
              <w:rPr>
                <w:rFonts w:ascii="Times New Roman" w:hAnsi="Times New Roman" w:cs="Times New Roman"/>
                <w:b/>
                <w:sz w:val="22"/>
                <w:szCs w:val="22"/>
                <w:lang w:val="es-ES_tradnl"/>
              </w:rPr>
              <w:t>PROPONENTE</w:t>
            </w:r>
            <w:r w:rsidR="00594311" w:rsidRPr="00EF7D37">
              <w:rPr>
                <w:rFonts w:ascii="Times New Roman" w:hAnsi="Times New Roman" w:cs="Times New Roman"/>
                <w:b/>
                <w:sz w:val="22"/>
                <w:szCs w:val="22"/>
                <w:lang w:val="es-ES_tradnl"/>
              </w:rPr>
              <w:t>:</w:t>
            </w:r>
          </w:p>
        </w:tc>
      </w:tr>
      <w:tr w:rsidR="00594311" w:rsidRPr="000928F4" w14:paraId="42E30A6E" w14:textId="77777777" w:rsidTr="001E5EB5">
        <w:tc>
          <w:tcPr>
            <w:tcW w:w="10460" w:type="dxa"/>
            <w:gridSpan w:val="5"/>
            <w:tcBorders>
              <w:top w:val="single" w:sz="4" w:space="0" w:color="auto"/>
              <w:left w:val="single" w:sz="4" w:space="0" w:color="auto"/>
              <w:bottom w:val="single" w:sz="4" w:space="0" w:color="auto"/>
              <w:right w:val="single" w:sz="4" w:space="0" w:color="auto"/>
            </w:tcBorders>
          </w:tcPr>
          <w:p w14:paraId="1D83CBC9" w14:textId="77777777" w:rsidR="00594311" w:rsidRPr="00EF7D37" w:rsidRDefault="00594311" w:rsidP="001E5EB5">
            <w:pPr>
              <w:rPr>
                <w:rFonts w:ascii="Times New Roman" w:hAnsi="Times New Roman" w:cs="Times New Roman"/>
                <w:sz w:val="22"/>
                <w:szCs w:val="22"/>
              </w:rPr>
            </w:pPr>
            <w:r w:rsidRPr="00EF7D37">
              <w:rPr>
                <w:rFonts w:ascii="Times New Roman" w:hAnsi="Times New Roman" w:cs="Times New Roman"/>
                <w:sz w:val="22"/>
                <w:szCs w:val="22"/>
              </w:rPr>
              <w:t>ENDEREÇO:</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642D8F65" w14:textId="722CC494" w:rsidR="00594311" w:rsidRPr="00EF7D37" w:rsidRDefault="00594311" w:rsidP="007246D5">
            <w:pPr>
              <w:rPr>
                <w:rFonts w:ascii="Times New Roman" w:hAnsi="Times New Roman" w:cs="Times New Roman"/>
                <w:sz w:val="22"/>
                <w:szCs w:val="22"/>
              </w:rPr>
            </w:pPr>
            <w:r w:rsidRPr="00EF7D37">
              <w:rPr>
                <w:rFonts w:ascii="Times New Roman" w:hAnsi="Times New Roman" w:cs="Times New Roman"/>
                <w:sz w:val="22"/>
                <w:szCs w:val="22"/>
              </w:rPr>
              <w:t>PROCESSO Nº</w:t>
            </w:r>
            <w:r w:rsidRPr="00EF7D37">
              <w:rPr>
                <w:rFonts w:ascii="Times New Roman" w:hAnsi="Times New Roman" w:cs="Times New Roman"/>
                <w:b/>
                <w:sz w:val="22"/>
                <w:szCs w:val="22"/>
              </w:rPr>
              <w:t xml:space="preserve">: </w:t>
            </w:r>
            <w:r w:rsidR="00687E3C">
              <w:rPr>
                <w:rFonts w:ascii="Times New Roman" w:hAnsi="Times New Roman" w:cs="Times New Roman"/>
                <w:b/>
                <w:sz w:val="22"/>
                <w:szCs w:val="22"/>
              </w:rPr>
              <w:t>2</w:t>
            </w:r>
            <w:r w:rsidR="00A535FC">
              <w:rPr>
                <w:rFonts w:ascii="Times New Roman" w:hAnsi="Times New Roman" w:cs="Times New Roman"/>
                <w:b/>
                <w:sz w:val="22"/>
                <w:szCs w:val="22"/>
              </w:rPr>
              <w:t>2</w:t>
            </w:r>
            <w:r w:rsidR="00C54181">
              <w:rPr>
                <w:rFonts w:ascii="Times New Roman" w:hAnsi="Times New Roman" w:cs="Times New Roman"/>
                <w:b/>
                <w:sz w:val="22"/>
                <w:szCs w:val="22"/>
              </w:rPr>
              <w:t>.0.</w:t>
            </w:r>
            <w:r w:rsidR="00A535FC">
              <w:rPr>
                <w:rFonts w:ascii="Times New Roman" w:hAnsi="Times New Roman" w:cs="Times New Roman"/>
                <w:b/>
                <w:sz w:val="22"/>
                <w:szCs w:val="22"/>
              </w:rPr>
              <w:t>000001777-2</w:t>
            </w:r>
          </w:p>
        </w:tc>
      </w:tr>
      <w:tr w:rsidR="00594311" w:rsidRPr="000928F4" w14:paraId="5CDAA20C" w14:textId="77777777" w:rsidTr="001E5EB5">
        <w:tc>
          <w:tcPr>
            <w:tcW w:w="10460" w:type="dxa"/>
            <w:gridSpan w:val="5"/>
            <w:tcBorders>
              <w:top w:val="single" w:sz="4" w:space="0" w:color="auto"/>
              <w:left w:val="single" w:sz="4" w:space="0" w:color="auto"/>
              <w:bottom w:val="single" w:sz="4" w:space="0" w:color="auto"/>
              <w:right w:val="single" w:sz="4" w:space="0" w:color="auto"/>
            </w:tcBorders>
          </w:tcPr>
          <w:p w14:paraId="1B13F7A7" w14:textId="401B3E15" w:rsidR="00594311" w:rsidRPr="00EF7D37" w:rsidRDefault="00594311" w:rsidP="001E5EB5">
            <w:pPr>
              <w:rPr>
                <w:rFonts w:ascii="Times New Roman" w:hAnsi="Times New Roman" w:cs="Times New Roman"/>
                <w:sz w:val="22"/>
                <w:szCs w:val="22"/>
              </w:rPr>
            </w:pPr>
            <w:r w:rsidRPr="00EF7D37">
              <w:rPr>
                <w:rFonts w:ascii="Times New Roman" w:hAnsi="Times New Roman" w:cs="Times New Roman"/>
                <w:sz w:val="22"/>
                <w:szCs w:val="22"/>
              </w:rPr>
              <w:t>CIDADE</w:t>
            </w:r>
            <w:r w:rsidR="00A56E2C" w:rsidRPr="00EF7D37">
              <w:rPr>
                <w:rFonts w:ascii="Times New Roman" w:hAnsi="Times New Roman" w:cs="Times New Roman"/>
                <w:sz w:val="22"/>
                <w:szCs w:val="22"/>
              </w:rPr>
              <w:t>/UF/CEP</w:t>
            </w:r>
            <w:r w:rsidRPr="00EF7D37">
              <w:rPr>
                <w:rFonts w:ascii="Times New Roman" w:hAnsi="Times New Roman" w:cs="Times New Roman"/>
                <w:sz w:val="22"/>
                <w:szCs w:val="22"/>
              </w:rPr>
              <w:t>:</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68108567" w14:textId="77777777" w:rsidR="00594311" w:rsidRPr="00EF7D37" w:rsidRDefault="00594311" w:rsidP="001E5EB5">
            <w:pPr>
              <w:pStyle w:val="Cabealho"/>
              <w:rPr>
                <w:rFonts w:ascii="Times New Roman" w:hAnsi="Times New Roman" w:cs="Times New Roman"/>
                <w:sz w:val="22"/>
                <w:szCs w:val="22"/>
              </w:rPr>
            </w:pPr>
            <w:r w:rsidRPr="00EF7D37">
              <w:rPr>
                <w:rFonts w:ascii="Times New Roman" w:hAnsi="Times New Roman" w:cs="Times New Roman"/>
                <w:sz w:val="22"/>
                <w:szCs w:val="22"/>
              </w:rPr>
              <w:t>DATA:</w:t>
            </w:r>
          </w:p>
        </w:tc>
      </w:tr>
      <w:tr w:rsidR="00594311" w:rsidRPr="000928F4" w14:paraId="025C63FB" w14:textId="77777777" w:rsidTr="001E5EB5">
        <w:trPr>
          <w:trHeight w:val="108"/>
        </w:trPr>
        <w:tc>
          <w:tcPr>
            <w:tcW w:w="10460" w:type="dxa"/>
            <w:gridSpan w:val="5"/>
            <w:tcBorders>
              <w:top w:val="single" w:sz="4" w:space="0" w:color="auto"/>
              <w:left w:val="single" w:sz="4" w:space="0" w:color="auto"/>
              <w:bottom w:val="single" w:sz="4" w:space="0" w:color="auto"/>
              <w:right w:val="single" w:sz="4" w:space="0" w:color="auto"/>
            </w:tcBorders>
          </w:tcPr>
          <w:p w14:paraId="4A879A33" w14:textId="1247EE60" w:rsidR="00594311" w:rsidRPr="00EF7D37" w:rsidRDefault="00594311" w:rsidP="001E5EB5">
            <w:pPr>
              <w:tabs>
                <w:tab w:val="left" w:pos="3283"/>
              </w:tabs>
              <w:rPr>
                <w:rFonts w:ascii="Times New Roman" w:hAnsi="Times New Roman" w:cs="Times New Roman"/>
                <w:sz w:val="22"/>
                <w:szCs w:val="22"/>
              </w:rPr>
            </w:pPr>
            <w:r w:rsidRPr="00EF7D37">
              <w:rPr>
                <w:rFonts w:ascii="Times New Roman" w:hAnsi="Times New Roman" w:cs="Times New Roman"/>
                <w:sz w:val="22"/>
                <w:szCs w:val="22"/>
              </w:rPr>
              <w:t>TELEFONE</w:t>
            </w:r>
            <w:r w:rsidR="0044722E" w:rsidRPr="00EF7D37">
              <w:rPr>
                <w:rFonts w:ascii="Times New Roman" w:hAnsi="Times New Roman" w:cs="Times New Roman"/>
                <w:sz w:val="22"/>
                <w:szCs w:val="22"/>
              </w:rPr>
              <w:t>/FAX</w:t>
            </w:r>
            <w:r w:rsidRPr="00EF7D37">
              <w:rPr>
                <w:rFonts w:ascii="Times New Roman" w:hAnsi="Times New Roman" w:cs="Times New Roman"/>
                <w:sz w:val="22"/>
                <w:szCs w:val="22"/>
              </w:rPr>
              <w:t>:</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4F336953" w14:textId="65912A4E" w:rsidR="00594311" w:rsidRPr="00EF7D37" w:rsidRDefault="0044722E" w:rsidP="001E5EB5">
            <w:pPr>
              <w:rPr>
                <w:rFonts w:ascii="Times New Roman" w:hAnsi="Times New Roman" w:cs="Times New Roman"/>
                <w:sz w:val="22"/>
                <w:szCs w:val="22"/>
              </w:rPr>
            </w:pPr>
            <w:r w:rsidRPr="00EF7D37">
              <w:rPr>
                <w:rFonts w:ascii="Times New Roman" w:hAnsi="Times New Roman" w:cs="Times New Roman"/>
                <w:sz w:val="22"/>
                <w:szCs w:val="22"/>
              </w:rPr>
              <w:t>E-mail:</w:t>
            </w:r>
          </w:p>
        </w:tc>
      </w:tr>
      <w:tr w:rsidR="00594311" w:rsidRPr="000928F4" w14:paraId="616C6A60" w14:textId="77777777" w:rsidTr="001E5EB5">
        <w:trPr>
          <w:trHeight w:val="108"/>
        </w:trPr>
        <w:tc>
          <w:tcPr>
            <w:tcW w:w="15339" w:type="dxa"/>
            <w:gridSpan w:val="9"/>
            <w:tcBorders>
              <w:top w:val="single" w:sz="4" w:space="0" w:color="auto"/>
              <w:left w:val="single" w:sz="4" w:space="0" w:color="auto"/>
              <w:bottom w:val="single" w:sz="4" w:space="0" w:color="auto"/>
              <w:right w:val="single" w:sz="4" w:space="0" w:color="auto"/>
            </w:tcBorders>
          </w:tcPr>
          <w:p w14:paraId="2D744AF5" w14:textId="0B19A689" w:rsidR="00594311" w:rsidRPr="00EF7D37" w:rsidRDefault="0044722E" w:rsidP="001E5EB5">
            <w:pPr>
              <w:rPr>
                <w:rFonts w:ascii="Times New Roman" w:hAnsi="Times New Roman" w:cs="Times New Roman"/>
                <w:sz w:val="22"/>
                <w:szCs w:val="22"/>
              </w:rPr>
            </w:pPr>
            <w:r w:rsidRPr="00EF7D37">
              <w:rPr>
                <w:rFonts w:ascii="Times New Roman" w:hAnsi="Times New Roman" w:cs="Times New Roman"/>
                <w:sz w:val="22"/>
                <w:szCs w:val="22"/>
              </w:rPr>
              <w:t xml:space="preserve">CNPJ: </w:t>
            </w:r>
            <w:r w:rsidR="00594311" w:rsidRPr="00EF7D37">
              <w:rPr>
                <w:rFonts w:ascii="Times New Roman" w:hAnsi="Times New Roman" w:cs="Times New Roman"/>
                <w:sz w:val="22"/>
                <w:szCs w:val="22"/>
              </w:rPr>
              <w:t xml:space="preserve"> </w:t>
            </w:r>
          </w:p>
        </w:tc>
      </w:tr>
      <w:tr w:rsidR="00A535FC" w:rsidRPr="00083C87" w14:paraId="22598919" w14:textId="77777777" w:rsidTr="001B1A22">
        <w:trPr>
          <w:trHeight w:val="358"/>
        </w:trPr>
        <w:tc>
          <w:tcPr>
            <w:tcW w:w="15339"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DF8F19B" w14:textId="0F9D7258" w:rsidR="00A535FC" w:rsidRDefault="00A535FC" w:rsidP="00243850">
            <w:pPr>
              <w:jc w:val="center"/>
              <w:rPr>
                <w:rFonts w:ascii="Times New Roman" w:hAnsi="Times New Roman" w:cs="Times New Roman"/>
                <w:b/>
                <w:sz w:val="22"/>
                <w:szCs w:val="22"/>
              </w:rPr>
            </w:pPr>
            <w:r>
              <w:rPr>
                <w:rFonts w:ascii="Times New Roman" w:hAnsi="Times New Roman" w:cs="Times New Roman"/>
                <w:b/>
                <w:sz w:val="22"/>
                <w:szCs w:val="22"/>
              </w:rPr>
              <w:t>GRUPO (lote) ÚNICO – EXCLUSIVO ME/EPP</w:t>
            </w:r>
          </w:p>
        </w:tc>
      </w:tr>
      <w:tr w:rsidR="00594311" w:rsidRPr="00083C87" w14:paraId="0E4D59B1" w14:textId="77777777" w:rsidTr="007246D5">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CDCF58"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ITEM</w:t>
            </w:r>
          </w:p>
        </w:tc>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81698"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A7A4D4"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UASG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156B2A2A" w14:textId="77777777" w:rsidR="00594311" w:rsidRPr="00EF7D37" w:rsidRDefault="00594311" w:rsidP="001E5EB5">
            <w:pPr>
              <w:jc w:val="center"/>
              <w:rPr>
                <w:rFonts w:ascii="Times New Roman" w:hAnsi="Times New Roman" w:cs="Times New Roman"/>
                <w:b/>
                <w:sz w:val="22"/>
                <w:szCs w:val="22"/>
              </w:rPr>
            </w:pPr>
            <w:r w:rsidRPr="00EF7D37">
              <w:rPr>
                <w:rFonts w:ascii="Times New Roman" w:hAnsi="Times New Roman" w:cs="Times New Roman"/>
                <w:b/>
                <w:sz w:val="22"/>
                <w:szCs w:val="22"/>
              </w:rPr>
              <w:t>UNID</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3D5C3B"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QTD</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082E82" w14:textId="24E61D27" w:rsidR="00594311" w:rsidRPr="00EF7D37" w:rsidRDefault="00594311" w:rsidP="00C469D2">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 xml:space="preserve">Valor </w:t>
            </w:r>
            <w:r w:rsidR="00C469D2">
              <w:rPr>
                <w:rFonts w:ascii="Times New Roman" w:hAnsi="Times New Roman" w:cs="Times New Roman"/>
                <w:b/>
                <w:sz w:val="22"/>
                <w:szCs w:val="22"/>
              </w:rPr>
              <w:t>Unit</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ECFA5C" w14:textId="77777777" w:rsidR="00594311" w:rsidRPr="00EF7D37" w:rsidRDefault="00594311" w:rsidP="001E5EB5">
            <w:pPr>
              <w:jc w:val="center"/>
              <w:rPr>
                <w:rFonts w:ascii="Times New Roman" w:hAnsi="Times New Roman" w:cs="Times New Roman"/>
                <w:b/>
                <w:sz w:val="22"/>
                <w:szCs w:val="22"/>
              </w:rPr>
            </w:pPr>
            <w:r w:rsidRPr="00EF7D37">
              <w:rPr>
                <w:rFonts w:ascii="Times New Roman" w:hAnsi="Times New Roman" w:cs="Times New Roman"/>
                <w:b/>
                <w:sz w:val="22"/>
                <w:szCs w:val="22"/>
              </w:rPr>
              <w:t>Valor Total</w:t>
            </w:r>
          </w:p>
        </w:tc>
      </w:tr>
      <w:tr w:rsidR="00F94626" w:rsidRPr="00083C87" w14:paraId="1DAFB33F"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5D48A" w14:textId="138A0C0B" w:rsidR="00F94626" w:rsidRPr="00EF7D37" w:rsidRDefault="009D472C"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9D388" w14:textId="77777777" w:rsidR="00A535FC" w:rsidRPr="00A535FC" w:rsidRDefault="00A535FC" w:rsidP="00A535FC">
            <w:pPr>
              <w:spacing w:before="60" w:after="60"/>
              <w:jc w:val="both"/>
              <w:rPr>
                <w:rFonts w:ascii="Times New Roman" w:eastAsia="Times New Roman" w:hAnsi="Times New Roman" w:cs="Times New Roman"/>
                <w:b/>
                <w:color w:val="000000"/>
                <w:sz w:val="27"/>
                <w:szCs w:val="27"/>
              </w:rPr>
            </w:pPr>
            <w:r w:rsidRPr="00A535FC">
              <w:rPr>
                <w:rFonts w:ascii="Times New Roman" w:eastAsia="Times New Roman" w:hAnsi="Times New Roman" w:cs="Times New Roman"/>
                <w:b/>
                <w:color w:val="000000"/>
              </w:rPr>
              <w:t>Revista com até 320 (trezentas e vinte) páginas (capa e contracapa inclusas).</w:t>
            </w:r>
          </w:p>
          <w:p w14:paraId="58D77498" w14:textId="525D6F23" w:rsidR="00F94626" w:rsidRPr="0019045F" w:rsidRDefault="00A535FC" w:rsidP="0019045F">
            <w:pPr>
              <w:spacing w:before="60" w:after="60"/>
              <w:jc w:val="both"/>
              <w:rPr>
                <w:rFonts w:ascii="Times New Roman" w:eastAsia="Times New Roman" w:hAnsi="Times New Roman" w:cs="Times New Roman"/>
                <w:b/>
                <w:color w:val="000000"/>
                <w:sz w:val="27"/>
                <w:szCs w:val="27"/>
              </w:rPr>
            </w:pPr>
            <w:r w:rsidRPr="00A535FC">
              <w:rPr>
                <w:rFonts w:ascii="Times New Roman" w:eastAsia="Times New Roman" w:hAnsi="Times New Roman" w:cs="Times New Roman"/>
                <w:b/>
                <w:bCs/>
                <w:color w:val="000000"/>
              </w:rPr>
              <w:t>TEMA: 2ª Revista Jurídica da Defensoria Pública de Mato Grosso do Sul (RJDPMS) – Edição Comemorativa 10 anos da ESDP</w:t>
            </w:r>
            <w:r w:rsidR="0019045F">
              <w:rPr>
                <w:rFonts w:ascii="Times New Roman" w:eastAsia="Times New Roman" w:hAnsi="Times New Roman" w:cs="Times New Roman"/>
                <w:b/>
                <w:color w:val="000000"/>
                <w:sz w:val="27"/>
                <w:szCs w:val="27"/>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0C97A" w14:textId="1FA29E94" w:rsidR="00F94626" w:rsidRPr="007246D5" w:rsidRDefault="00C469D2" w:rsidP="00F94626">
            <w:pPr>
              <w:ind w:left="-108" w:right="-108"/>
              <w:jc w:val="center"/>
              <w:rPr>
                <w:rFonts w:ascii="Times New Roman" w:hAnsi="Times New Roman" w:cs="Times New Roman"/>
              </w:rPr>
            </w:pPr>
            <w:r w:rsidRPr="007246D5">
              <w:rPr>
                <w:rFonts w:ascii="Times New Roman" w:hAnsi="Times New Roman" w:cs="Times New Roman"/>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1F5E3A7E" w14:textId="64CD851D" w:rsidR="00F94626" w:rsidRPr="007246D5" w:rsidRDefault="009D472C" w:rsidP="00F94626">
            <w:pPr>
              <w:jc w:val="center"/>
              <w:rPr>
                <w:rFonts w:ascii="Times New Roman" w:hAnsi="Times New Roman" w:cs="Times New Roman"/>
              </w:rPr>
            </w:pPr>
            <w:r w:rsidRPr="007246D5">
              <w:rPr>
                <w:rFonts w:ascii="Times New Roman" w:hAnsi="Times New Roman" w:cs="Times New Roman"/>
              </w:rPr>
              <w:t>Unid.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6C032" w14:textId="2CC14C76" w:rsidR="00F94626" w:rsidRPr="007246D5" w:rsidRDefault="00A535FC" w:rsidP="00F94626">
            <w:pPr>
              <w:ind w:left="-108" w:right="-108"/>
              <w:jc w:val="center"/>
              <w:rPr>
                <w:rFonts w:ascii="Times New Roman" w:hAnsi="Times New Roman" w:cs="Times New Roman"/>
              </w:rPr>
            </w:pPr>
            <w:r>
              <w:rPr>
                <w:rFonts w:ascii="Times New Roman" w:hAnsi="Times New Roman" w:cs="Times New Roman"/>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848DC"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FDBCB" w14:textId="77777777" w:rsidR="00F94626" w:rsidRPr="009F3880" w:rsidRDefault="00F94626" w:rsidP="00F94626">
            <w:pPr>
              <w:jc w:val="center"/>
              <w:rPr>
                <w:rFonts w:ascii="Times New Roman" w:hAnsi="Times New Roman" w:cs="Times New Roman"/>
                <w:sz w:val="22"/>
                <w:szCs w:val="22"/>
              </w:rPr>
            </w:pPr>
          </w:p>
        </w:tc>
      </w:tr>
      <w:tr w:rsidR="00C469D2" w:rsidRPr="00083C87" w14:paraId="4C72C1E2"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1437" w14:textId="4FF8852A" w:rsidR="00C469D2" w:rsidRPr="00EF7D37" w:rsidRDefault="007246D5" w:rsidP="00C469D2">
            <w:pPr>
              <w:ind w:left="-108" w:right="-108"/>
              <w:jc w:val="center"/>
              <w:rPr>
                <w:rFonts w:ascii="Times New Roman" w:hAnsi="Times New Roman" w:cs="Times New Roman"/>
                <w:sz w:val="22"/>
                <w:szCs w:val="22"/>
              </w:rPr>
            </w:pPr>
            <w:r>
              <w:rPr>
                <w:rFonts w:ascii="Times New Roman" w:hAnsi="Times New Roman" w:cs="Times New Roman"/>
                <w:sz w:val="22"/>
                <w:szCs w:val="22"/>
              </w:rPr>
              <w:t>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5C5FE" w14:textId="77777777" w:rsidR="00A535FC" w:rsidRPr="00A535FC" w:rsidRDefault="00A535FC" w:rsidP="00A535FC">
            <w:pPr>
              <w:spacing w:before="60" w:after="60"/>
              <w:jc w:val="both"/>
              <w:rPr>
                <w:rFonts w:ascii="Times New Roman" w:eastAsia="Times New Roman" w:hAnsi="Times New Roman" w:cs="Times New Roman"/>
                <w:b/>
                <w:color w:val="000000"/>
                <w:sz w:val="27"/>
                <w:szCs w:val="27"/>
              </w:rPr>
            </w:pPr>
            <w:r w:rsidRPr="00A535FC">
              <w:rPr>
                <w:rFonts w:ascii="Times New Roman" w:eastAsia="Times New Roman" w:hAnsi="Times New Roman" w:cs="Times New Roman"/>
                <w:b/>
                <w:color w:val="000000"/>
              </w:rPr>
              <w:t>Revista com até 320 (trezentas e vinte) páginas (capa e contracapa inclusas).</w:t>
            </w:r>
          </w:p>
          <w:p w14:paraId="42156C4E" w14:textId="7F011066" w:rsidR="00C469D2" w:rsidRPr="00AB7635" w:rsidRDefault="00A535FC" w:rsidP="00A535FC">
            <w:pPr>
              <w:spacing w:before="60" w:after="60"/>
              <w:jc w:val="both"/>
              <w:rPr>
                <w:rFonts w:ascii="Times New Roman" w:eastAsia="Times New Roman" w:hAnsi="Times New Roman" w:cs="Times New Roman"/>
                <w:color w:val="000000"/>
                <w:sz w:val="27"/>
                <w:szCs w:val="27"/>
              </w:rPr>
            </w:pPr>
            <w:r w:rsidRPr="00A535FC">
              <w:rPr>
                <w:rFonts w:ascii="Times New Roman" w:eastAsia="Times New Roman" w:hAnsi="Times New Roman" w:cs="Times New Roman"/>
                <w:b/>
                <w:bCs/>
                <w:color w:val="000000"/>
              </w:rPr>
              <w:t>TEMA: “1ª Edição do Livro Institucional de Narrativas do Júri da Defensoria Pública de Mato Grosso do Sul: A Defensoria em Plenário: histórias do Júri”</w:t>
            </w:r>
            <w:r w:rsidR="0019045F">
              <w:rPr>
                <w:rFonts w:ascii="Times New Roman" w:eastAsia="Times New Roman" w:hAnsi="Times New Roman" w:cs="Times New Roman"/>
                <w:b/>
                <w:bCs/>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8BC82" w14:textId="786B9749" w:rsidR="00C469D2" w:rsidRPr="007246D5" w:rsidRDefault="00C469D2" w:rsidP="00C469D2">
            <w:pPr>
              <w:ind w:left="-108" w:right="-108"/>
              <w:jc w:val="center"/>
              <w:rPr>
                <w:b/>
              </w:rPr>
            </w:pPr>
            <w:r w:rsidRPr="007246D5">
              <w:rPr>
                <w:rFonts w:ascii="Times New Roman" w:hAnsi="Times New Roman" w:cs="Times New Roman"/>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5D94AEB3" w14:textId="4D3AE6E1" w:rsidR="00C469D2" w:rsidRPr="007246D5" w:rsidRDefault="009D472C" w:rsidP="00C469D2">
            <w:pPr>
              <w:jc w:val="center"/>
              <w:rPr>
                <w:rFonts w:ascii="Times New Roman" w:hAnsi="Times New Roman" w:cs="Times New Roman"/>
              </w:rPr>
            </w:pPr>
            <w:r w:rsidRPr="007246D5">
              <w:rPr>
                <w:rFonts w:ascii="Times New Roman" w:hAnsi="Times New Roman" w:cs="Times New Roman"/>
              </w:rPr>
              <w:t>Unid.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F0350" w14:textId="4BA7EC35" w:rsidR="00C469D2" w:rsidRPr="007246D5" w:rsidRDefault="00A535FC" w:rsidP="00C469D2">
            <w:pPr>
              <w:ind w:left="-108" w:right="-108"/>
              <w:jc w:val="center"/>
              <w:rPr>
                <w:rFonts w:ascii="Times New Roman" w:hAnsi="Times New Roman" w:cs="Times New Roman"/>
              </w:rPr>
            </w:pPr>
            <w:r>
              <w:rPr>
                <w:rFonts w:ascii="Times New Roman" w:hAnsi="Times New Roman" w:cs="Times New Roman"/>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ED852" w14:textId="77777777" w:rsidR="00C469D2" w:rsidRPr="009F3880" w:rsidRDefault="00C469D2" w:rsidP="00C469D2">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ADD6" w14:textId="77777777" w:rsidR="00C469D2" w:rsidRPr="009F3880" w:rsidRDefault="00C469D2" w:rsidP="00C469D2">
            <w:pPr>
              <w:jc w:val="center"/>
              <w:rPr>
                <w:rFonts w:ascii="Times New Roman" w:hAnsi="Times New Roman" w:cs="Times New Roman"/>
                <w:sz w:val="22"/>
                <w:szCs w:val="22"/>
              </w:rPr>
            </w:pPr>
          </w:p>
        </w:tc>
      </w:tr>
      <w:tr w:rsidR="00C469D2" w:rsidRPr="00083C87" w14:paraId="144ED628" w14:textId="77777777" w:rsidTr="001E5EB5">
        <w:trPr>
          <w:trHeight w:val="1973"/>
        </w:trPr>
        <w:tc>
          <w:tcPr>
            <w:tcW w:w="12362"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05EC5296" w14:textId="77777777" w:rsidR="00C469D2" w:rsidRPr="00EF7D37" w:rsidRDefault="00C469D2" w:rsidP="00C469D2">
            <w:pPr>
              <w:spacing w:before="240"/>
              <w:ind w:right="-108"/>
              <w:rPr>
                <w:rFonts w:ascii="Times New Roman" w:hAnsi="Times New Roman" w:cs="Times New Roman"/>
                <w:b/>
                <w:sz w:val="22"/>
                <w:szCs w:val="22"/>
              </w:rPr>
            </w:pPr>
            <w:r w:rsidRPr="00EF7D37">
              <w:rPr>
                <w:rFonts w:ascii="Times New Roman" w:hAnsi="Times New Roman" w:cs="Times New Roman"/>
                <w:sz w:val="22"/>
                <w:szCs w:val="22"/>
              </w:rPr>
              <w:t>Validade da Proposta</w:t>
            </w:r>
            <w:r w:rsidRPr="00EF7D37">
              <w:rPr>
                <w:rFonts w:ascii="Times New Roman" w:hAnsi="Times New Roman" w:cs="Times New Roman"/>
                <w:b/>
                <w:sz w:val="22"/>
                <w:szCs w:val="22"/>
              </w:rPr>
              <w:t>: ____ (__________) dias.</w:t>
            </w:r>
          </w:p>
          <w:p w14:paraId="5276E83C" w14:textId="77777777" w:rsidR="00C469D2" w:rsidRPr="00EF7D37" w:rsidRDefault="00C469D2" w:rsidP="00C469D2">
            <w:pPr>
              <w:ind w:right="-108"/>
              <w:rPr>
                <w:rFonts w:ascii="Times New Roman" w:hAnsi="Times New Roman" w:cs="Times New Roman"/>
                <w:b/>
                <w:sz w:val="22"/>
                <w:szCs w:val="22"/>
              </w:rPr>
            </w:pPr>
          </w:p>
          <w:p w14:paraId="1C9AA140" w14:textId="30BFF375" w:rsidR="00C469D2" w:rsidRPr="00EF7D37" w:rsidRDefault="00C469D2" w:rsidP="00C469D2">
            <w:pPr>
              <w:spacing w:line="276" w:lineRule="auto"/>
              <w:ind w:right="-108"/>
              <w:rPr>
                <w:rFonts w:ascii="Times New Roman" w:hAnsi="Times New Roman" w:cs="Times New Roman"/>
                <w:b/>
                <w:sz w:val="22"/>
                <w:szCs w:val="22"/>
              </w:rPr>
            </w:pPr>
            <w:r w:rsidRPr="00EF7D37">
              <w:rPr>
                <w:rFonts w:ascii="Times New Roman" w:hAnsi="Times New Roman" w:cs="Times New Roman"/>
                <w:b/>
                <w:sz w:val="22"/>
                <w:szCs w:val="22"/>
              </w:rPr>
              <w:t>Dados Bancários:</w:t>
            </w:r>
          </w:p>
          <w:p w14:paraId="1F0DD544" w14:textId="400861BF" w:rsidR="00C469D2" w:rsidRPr="00EF7D37" w:rsidRDefault="00C469D2" w:rsidP="00C469D2">
            <w:pPr>
              <w:spacing w:line="276" w:lineRule="auto"/>
              <w:ind w:right="-108"/>
              <w:rPr>
                <w:rFonts w:ascii="Times New Roman" w:hAnsi="Times New Roman" w:cs="Times New Roman"/>
                <w:b/>
                <w:sz w:val="22"/>
                <w:szCs w:val="22"/>
              </w:rPr>
            </w:pPr>
            <w:r w:rsidRPr="00EF7D37">
              <w:rPr>
                <w:rFonts w:ascii="Times New Roman" w:hAnsi="Times New Roman" w:cs="Times New Roman"/>
                <w:sz w:val="22"/>
                <w:szCs w:val="22"/>
              </w:rPr>
              <w:t>Banco n</w:t>
            </w:r>
            <w:r w:rsidRPr="00EF7D37">
              <w:rPr>
                <w:rFonts w:ascii="Times New Roman" w:hAnsi="Times New Roman" w:cs="Times New Roman"/>
                <w:b/>
                <w:sz w:val="22"/>
                <w:szCs w:val="22"/>
              </w:rPr>
              <w:t xml:space="preserve">. _____ - </w:t>
            </w:r>
            <w:r w:rsidRPr="00EF7D37">
              <w:rPr>
                <w:rFonts w:ascii="Times New Roman" w:hAnsi="Times New Roman" w:cs="Times New Roman"/>
                <w:sz w:val="22"/>
                <w:szCs w:val="22"/>
              </w:rPr>
              <w:t xml:space="preserve">Agência </w:t>
            </w:r>
            <w:r w:rsidRPr="00EF7D37">
              <w:rPr>
                <w:rFonts w:ascii="Times New Roman" w:hAnsi="Times New Roman" w:cs="Times New Roman"/>
                <w:b/>
                <w:sz w:val="22"/>
                <w:szCs w:val="22"/>
              </w:rPr>
              <w:t xml:space="preserve">________ - </w:t>
            </w:r>
            <w:r w:rsidRPr="00EF7D37">
              <w:rPr>
                <w:rFonts w:ascii="Times New Roman" w:hAnsi="Times New Roman" w:cs="Times New Roman"/>
                <w:sz w:val="22"/>
                <w:szCs w:val="22"/>
              </w:rPr>
              <w:t>Conta Corrente n.</w:t>
            </w:r>
            <w:r w:rsidRPr="00EF7D37">
              <w:rPr>
                <w:rFonts w:ascii="Times New Roman" w:hAnsi="Times New Roman" w:cs="Times New Roman"/>
                <w:b/>
                <w:sz w:val="22"/>
                <w:szCs w:val="22"/>
              </w:rPr>
              <w:t xml:space="preserve"> ____________.</w:t>
            </w:r>
          </w:p>
          <w:p w14:paraId="766D38C4" w14:textId="77777777" w:rsidR="00C469D2" w:rsidRPr="00EF7D37" w:rsidRDefault="00C469D2" w:rsidP="00C469D2">
            <w:pPr>
              <w:spacing w:line="276" w:lineRule="auto"/>
              <w:ind w:right="-108"/>
              <w:rPr>
                <w:rFonts w:ascii="Times New Roman" w:hAnsi="Times New Roman" w:cs="Times New Roman"/>
                <w:b/>
                <w:sz w:val="22"/>
                <w:szCs w:val="22"/>
              </w:rPr>
            </w:pPr>
          </w:p>
          <w:p w14:paraId="1BFBED53" w14:textId="77777777" w:rsidR="00C469D2" w:rsidRPr="00EF7D37" w:rsidRDefault="00C469D2" w:rsidP="00C469D2">
            <w:pPr>
              <w:ind w:right="-108"/>
              <w:rPr>
                <w:rFonts w:ascii="Times New Roman" w:hAnsi="Times New Roman" w:cs="Times New Roman"/>
                <w:b/>
                <w:sz w:val="22"/>
                <w:szCs w:val="22"/>
              </w:rPr>
            </w:pPr>
            <w:r w:rsidRPr="00EF7D37">
              <w:rPr>
                <w:rFonts w:ascii="Times New Roman" w:hAnsi="Times New Roman" w:cs="Times New Roman"/>
                <w:sz w:val="22"/>
                <w:szCs w:val="22"/>
              </w:rPr>
              <w:t>Prazo de entrega:</w:t>
            </w:r>
            <w:r w:rsidRPr="00EF7D37">
              <w:rPr>
                <w:rFonts w:ascii="Times New Roman" w:hAnsi="Times New Roman" w:cs="Times New Roman"/>
                <w:b/>
                <w:sz w:val="22"/>
                <w:szCs w:val="22"/>
              </w:rPr>
              <w:t xml:space="preserve"> ____ (_________) dias.</w:t>
            </w:r>
          </w:p>
          <w:p w14:paraId="489C1B21" w14:textId="77777777" w:rsidR="00C469D2" w:rsidRPr="00EF7D37" w:rsidRDefault="00C469D2" w:rsidP="00C469D2">
            <w:pPr>
              <w:ind w:right="-108"/>
              <w:rPr>
                <w:rFonts w:ascii="Times New Roman" w:hAnsi="Times New Roman" w:cs="Times New Roman"/>
                <w:b/>
                <w:sz w:val="22"/>
                <w:szCs w:val="22"/>
              </w:rPr>
            </w:pPr>
          </w:p>
          <w:p w14:paraId="033F8701" w14:textId="196F9D33" w:rsidR="00C469D2" w:rsidRPr="00EF7D37" w:rsidRDefault="00C469D2" w:rsidP="00C469D2">
            <w:pPr>
              <w:ind w:right="-108"/>
              <w:rPr>
                <w:rFonts w:ascii="Times New Roman" w:hAnsi="Times New Roman" w:cs="Times New Roman"/>
                <w:b/>
                <w:sz w:val="22"/>
                <w:szCs w:val="22"/>
              </w:rPr>
            </w:pPr>
            <w:r w:rsidRPr="00EF7D37">
              <w:rPr>
                <w:rFonts w:ascii="Times New Roman" w:hAnsi="Times New Roman" w:cs="Times New Roman"/>
                <w:sz w:val="22"/>
                <w:szCs w:val="22"/>
              </w:rPr>
              <w:lastRenderedPageBreak/>
              <w:t>Local/data:</w:t>
            </w:r>
            <w:r w:rsidRPr="00EF7D37">
              <w:rPr>
                <w:rFonts w:ascii="Times New Roman" w:hAnsi="Times New Roman" w:cs="Times New Roman"/>
                <w:b/>
                <w:sz w:val="22"/>
                <w:szCs w:val="22"/>
              </w:rPr>
              <w:t xml:space="preserve"> ________________________________________________.</w:t>
            </w:r>
          </w:p>
          <w:p w14:paraId="69EE5E9A" w14:textId="28F9CF6D" w:rsidR="00C469D2" w:rsidRPr="00EF7D37" w:rsidRDefault="00C469D2" w:rsidP="00C469D2">
            <w:pPr>
              <w:ind w:right="-108"/>
              <w:rPr>
                <w:rFonts w:ascii="Times New Roman" w:hAnsi="Times New Roman" w:cs="Times New Roman"/>
                <w:b/>
                <w:sz w:val="22"/>
                <w:szCs w:val="22"/>
              </w:rPr>
            </w:pPr>
          </w:p>
          <w:p w14:paraId="12975F25" w14:textId="4600557F" w:rsidR="00C469D2" w:rsidRPr="00EF7D37" w:rsidRDefault="00C469D2" w:rsidP="00C469D2">
            <w:pPr>
              <w:ind w:right="-108"/>
              <w:jc w:val="both"/>
              <w:rPr>
                <w:rFonts w:ascii="Times New Roman" w:hAnsi="Times New Roman" w:cs="Times New Roman"/>
                <w:sz w:val="22"/>
                <w:szCs w:val="22"/>
              </w:rPr>
            </w:pPr>
            <w:r w:rsidRPr="00EF7D37">
              <w:rPr>
                <w:rFonts w:ascii="Times New Roman" w:hAnsi="Times New Roman" w:cs="Times New Roman"/>
                <w:sz w:val="22"/>
                <w:szCs w:val="22"/>
              </w:rPr>
              <w:t>A presente proposta tem como objeto a aquisição/contratação acima discriminado, em conformidade com as especificações quantidades e demais condições definidas no Edital e seus anexos.</w:t>
            </w:r>
          </w:p>
          <w:p w14:paraId="3900D343" w14:textId="77777777" w:rsidR="00C469D2" w:rsidRPr="00EF7D37" w:rsidRDefault="00C469D2" w:rsidP="00C469D2">
            <w:pPr>
              <w:ind w:right="-108"/>
              <w:rPr>
                <w:rFonts w:ascii="Times New Roman" w:hAnsi="Times New Roman" w:cs="Times New Roman"/>
                <w:b/>
                <w:sz w:val="22"/>
                <w:szCs w:val="22"/>
              </w:rPr>
            </w:pPr>
          </w:p>
          <w:p w14:paraId="7BB4C10B" w14:textId="77777777" w:rsidR="00C469D2" w:rsidRPr="00EF7D37" w:rsidRDefault="00C469D2" w:rsidP="00C469D2">
            <w:pPr>
              <w:ind w:right="-108"/>
              <w:rPr>
                <w:rFonts w:ascii="Times New Roman" w:hAnsi="Times New Roman" w:cs="Times New Roman"/>
                <w:b/>
                <w:sz w:val="22"/>
                <w:szCs w:val="22"/>
              </w:rPr>
            </w:pPr>
          </w:p>
          <w:p w14:paraId="40109DFC" w14:textId="1B8C6C95" w:rsidR="00C469D2" w:rsidRPr="00EF7D37" w:rsidRDefault="00C469D2" w:rsidP="00C469D2">
            <w:pPr>
              <w:ind w:right="-108"/>
              <w:jc w:val="center"/>
              <w:rPr>
                <w:rFonts w:ascii="Times New Roman" w:hAnsi="Times New Roman" w:cs="Times New Roman"/>
                <w:b/>
                <w:sz w:val="22"/>
                <w:szCs w:val="22"/>
              </w:rPr>
            </w:pPr>
            <w:r w:rsidRPr="00EF7D37">
              <w:rPr>
                <w:rFonts w:ascii="Times New Roman" w:hAnsi="Times New Roman" w:cs="Times New Roman"/>
                <w:b/>
                <w:sz w:val="22"/>
                <w:szCs w:val="22"/>
              </w:rPr>
              <w:t>_________________________________________________</w:t>
            </w:r>
          </w:p>
          <w:p w14:paraId="1196C7F3" w14:textId="317BA8BA" w:rsidR="00C469D2" w:rsidRPr="00EF7D37" w:rsidRDefault="00C469D2" w:rsidP="00C469D2">
            <w:pPr>
              <w:ind w:right="-108"/>
              <w:jc w:val="center"/>
              <w:rPr>
                <w:rFonts w:ascii="Times New Roman" w:hAnsi="Times New Roman" w:cs="Times New Roman"/>
                <w:b/>
                <w:sz w:val="22"/>
                <w:szCs w:val="22"/>
              </w:rPr>
            </w:pPr>
            <w:r w:rsidRPr="00EF7D37">
              <w:rPr>
                <w:rFonts w:ascii="Times New Roman" w:hAnsi="Times New Roman" w:cs="Times New Roman"/>
                <w:b/>
                <w:sz w:val="22"/>
                <w:szCs w:val="22"/>
              </w:rPr>
              <w:t>Nome e Assinatura do Responsável Legal pela Empresa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17A0F" w14:textId="77777777" w:rsidR="00C469D2" w:rsidRPr="0044722E" w:rsidRDefault="00C469D2" w:rsidP="00C469D2">
            <w:pPr>
              <w:ind w:left="-108" w:right="-108"/>
              <w:jc w:val="center"/>
              <w:rPr>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487E9" w14:textId="77777777" w:rsidR="00C469D2" w:rsidRPr="0044722E" w:rsidRDefault="00C469D2" w:rsidP="00C469D2">
            <w:pPr>
              <w:jc w:val="center"/>
              <w:rPr>
                <w:b/>
                <w:sz w:val="22"/>
                <w:szCs w:val="22"/>
              </w:rPr>
            </w:pPr>
          </w:p>
        </w:tc>
      </w:tr>
    </w:tbl>
    <w:p w14:paraId="017CA8CA" w14:textId="77777777" w:rsidR="001E5EB5" w:rsidRDefault="001E5EB5" w:rsidP="001E5EB5">
      <w:pPr>
        <w:rPr>
          <w:rFonts w:ascii="Times New Roman" w:hAnsi="Times New Roman" w:cs="Times New Roman"/>
          <w:b/>
          <w:sz w:val="20"/>
          <w:szCs w:val="20"/>
        </w:rPr>
      </w:pPr>
    </w:p>
    <w:p w14:paraId="5B93D2CD" w14:textId="77777777" w:rsidR="00450A6C" w:rsidRDefault="00450A6C" w:rsidP="00BE0756">
      <w:pPr>
        <w:shd w:val="clear" w:color="auto" w:fill="D9D9D9" w:themeFill="background1" w:themeFillShade="D9"/>
        <w:jc w:val="center"/>
        <w:rPr>
          <w:rFonts w:ascii="Times New Roman" w:hAnsi="Times New Roman" w:cs="Times New Roman"/>
          <w:b/>
          <w:sz w:val="20"/>
          <w:szCs w:val="20"/>
        </w:rPr>
        <w:sectPr w:rsidR="00450A6C" w:rsidSect="001E5EB5">
          <w:pgSz w:w="16838" w:h="11906" w:orient="landscape" w:code="9"/>
          <w:pgMar w:top="750" w:right="1418" w:bottom="1134" w:left="1418" w:header="426" w:footer="709" w:gutter="0"/>
          <w:cols w:space="708"/>
          <w:titlePg/>
          <w:docGrid w:linePitch="360"/>
        </w:sectPr>
      </w:pPr>
    </w:p>
    <w:p w14:paraId="51D8C46C" w14:textId="7EA4A8F1" w:rsidR="00E42364" w:rsidRDefault="00E42364" w:rsidP="00E42364">
      <w:pPr>
        <w:rPr>
          <w:rFonts w:ascii="Times New Roman" w:hAnsi="Times New Roman" w:cs="Times New Roman"/>
        </w:rPr>
      </w:pPr>
    </w:p>
    <w:p w14:paraId="5B7CA103" w14:textId="77777777" w:rsidR="00011CBD" w:rsidRPr="009014BC" w:rsidRDefault="00011CBD" w:rsidP="00011CBD">
      <w:pPr>
        <w:shd w:val="clear" w:color="auto" w:fill="D9D9D9" w:themeFill="background1" w:themeFillShade="D9"/>
        <w:jc w:val="center"/>
        <w:rPr>
          <w:rFonts w:ascii="Times New Roman" w:hAnsi="Times New Roman" w:cs="Times New Roman"/>
          <w:b/>
          <w:vanish/>
          <w:sz w:val="22"/>
          <w:szCs w:val="22"/>
        </w:rPr>
      </w:pPr>
      <w:r w:rsidRPr="009014BC">
        <w:rPr>
          <w:rFonts w:ascii="Times New Roman" w:hAnsi="Times New Roman" w:cs="Times New Roman"/>
          <w:b/>
          <w:sz w:val="22"/>
          <w:szCs w:val="22"/>
        </w:rPr>
        <w:t>ANEXO III – MINUTA DO CONTRATO</w:t>
      </w:r>
    </w:p>
    <w:p w14:paraId="5739C761" w14:textId="77777777" w:rsidR="00011CBD" w:rsidRDefault="00011CBD" w:rsidP="00011CBD">
      <w:pPr>
        <w:shd w:val="clear" w:color="auto" w:fill="D9D9D9" w:themeFill="background1" w:themeFillShade="D9"/>
        <w:tabs>
          <w:tab w:val="left" w:pos="3694"/>
        </w:tabs>
        <w:jc w:val="center"/>
        <w:rPr>
          <w:rFonts w:ascii="Times New Roman" w:hAnsi="Times New Roman" w:cs="Times New Roman"/>
          <w:b/>
        </w:rPr>
      </w:pPr>
    </w:p>
    <w:p w14:paraId="5EA2C587" w14:textId="77777777" w:rsidR="00011CBD" w:rsidRPr="00A56E2C" w:rsidRDefault="00011CBD" w:rsidP="00011CBD">
      <w:pPr>
        <w:rPr>
          <w:rFonts w:ascii="Times New Roman" w:hAnsi="Times New Roman" w:cs="Times New Roman"/>
        </w:rPr>
      </w:pPr>
    </w:p>
    <w:p w14:paraId="2580BE76" w14:textId="77777777" w:rsidR="00011CBD" w:rsidRPr="003F07FE" w:rsidRDefault="00011CBD" w:rsidP="00011CBD">
      <w:pPr>
        <w:spacing w:before="120" w:afterLines="120" w:after="288" w:line="312" w:lineRule="auto"/>
        <w:jc w:val="center"/>
        <w:rPr>
          <w:rFonts w:ascii="Times New Roman" w:eastAsia="Times New Roman" w:hAnsi="Times New Roman" w:cs="Times New Roman"/>
          <w:b/>
          <w:color w:val="000000" w:themeColor="text1"/>
          <w:sz w:val="22"/>
          <w:szCs w:val="22"/>
        </w:rPr>
      </w:pPr>
      <w:r w:rsidRPr="00A56E2C">
        <w:rPr>
          <w:rFonts w:ascii="Times New Roman" w:hAnsi="Times New Roman" w:cs="Times New Roman"/>
          <w:sz w:val="20"/>
          <w:szCs w:val="20"/>
        </w:rPr>
        <w:tab/>
      </w:r>
      <w:r w:rsidRPr="003F07FE">
        <w:rPr>
          <w:rFonts w:ascii="Times New Roman" w:hAnsi="Times New Roman" w:cs="Times New Roman"/>
          <w:b/>
          <w:color w:val="000000" w:themeColor="text1"/>
          <w:sz w:val="22"/>
          <w:szCs w:val="22"/>
        </w:rPr>
        <w:t>DEFENSORIA PÚBLICA-GERAL DO ESTADO DE MATO GROSSO DO SUL</w:t>
      </w:r>
    </w:p>
    <w:p w14:paraId="5717765A" w14:textId="6311E46A" w:rsidR="00011CBD" w:rsidRPr="003F07FE" w:rsidRDefault="00011CBD" w:rsidP="00011CBD">
      <w:pPr>
        <w:spacing w:before="120" w:afterLines="120" w:after="288" w:line="312" w:lineRule="auto"/>
        <w:ind w:left="4253"/>
        <w:rPr>
          <w:rFonts w:ascii="Times New Roman" w:hAnsi="Times New Roman" w:cs="Times New Roman"/>
          <w:bCs/>
          <w:color w:val="000000"/>
          <w:sz w:val="22"/>
          <w:szCs w:val="22"/>
        </w:rPr>
      </w:pPr>
      <w:r w:rsidRPr="003F07FE">
        <w:rPr>
          <w:rFonts w:ascii="Times New Roman" w:hAnsi="Times New Roman" w:cs="Times New Roman"/>
          <w:color w:val="000000"/>
          <w:sz w:val="22"/>
          <w:szCs w:val="22"/>
        </w:rPr>
        <w:t>(Processo Administrativo SEI n</w:t>
      </w:r>
      <w:r>
        <w:rPr>
          <w:rFonts w:ascii="Times New Roman" w:hAnsi="Times New Roman" w:cs="Times New Roman"/>
          <w:bCs/>
          <w:color w:val="000000"/>
          <w:sz w:val="22"/>
          <w:szCs w:val="22"/>
        </w:rPr>
        <w:t>º 22.0.000001777-2</w:t>
      </w:r>
      <w:r w:rsidRPr="003F07FE">
        <w:rPr>
          <w:rFonts w:ascii="Times New Roman" w:hAnsi="Times New Roman" w:cs="Times New Roman"/>
          <w:bCs/>
          <w:color w:val="000000"/>
          <w:sz w:val="22"/>
          <w:szCs w:val="22"/>
        </w:rPr>
        <w:t>)</w:t>
      </w:r>
    </w:p>
    <w:p w14:paraId="3A245175" w14:textId="77777777" w:rsidR="00011CBD" w:rsidRPr="003F07FE" w:rsidRDefault="00011CBD" w:rsidP="00011CBD">
      <w:pPr>
        <w:pStyle w:val="Prembulo"/>
        <w:spacing w:before="120" w:afterLines="120" w:after="288" w:line="312" w:lineRule="auto"/>
        <w:rPr>
          <w:rFonts w:ascii="Times New Roman" w:hAnsi="Times New Roman" w:cs="Times New Roman"/>
          <w:b/>
          <w:bCs w:val="0"/>
          <w:sz w:val="22"/>
          <w:szCs w:val="22"/>
        </w:rPr>
      </w:pPr>
      <w:r w:rsidRPr="003F07FE">
        <w:rPr>
          <w:rFonts w:ascii="Times New Roman" w:hAnsi="Times New Roman" w:cs="Times New Roman"/>
          <w:b/>
          <w:bCs w:val="0"/>
          <w:sz w:val="22"/>
          <w:szCs w:val="22"/>
        </w:rPr>
        <w:t>CONTRATO ADMINISTRATIVO Nº ____/2023 QUE FAZEM ENTRE SI A DEFENSORIA PÚBLICA-GERAL DO ESTADO DE MATO GROSSO DO SUL E A EMPRESA _____________.</w:t>
      </w:r>
    </w:p>
    <w:p w14:paraId="1E55CB86" w14:textId="6D5725DF" w:rsidR="00011CBD" w:rsidRPr="003F07FE" w:rsidRDefault="00011CBD" w:rsidP="00011CBD">
      <w:pPr>
        <w:spacing w:before="120" w:afterLines="120" w:after="288" w:line="312" w:lineRule="auto"/>
        <w:ind w:firstLine="567"/>
        <w:jc w:val="both"/>
        <w:rPr>
          <w:rFonts w:ascii="Times New Roman" w:eastAsia="Arial" w:hAnsi="Times New Roman" w:cs="Times New Roman"/>
          <w:sz w:val="22"/>
          <w:szCs w:val="22"/>
        </w:rPr>
      </w:pPr>
      <w:r w:rsidRPr="003F07FE">
        <w:rPr>
          <w:rFonts w:ascii="Times New Roman" w:hAnsi="Times New Roman" w:cs="Times New Roman"/>
          <w:b/>
          <w:bCs/>
          <w:sz w:val="22"/>
          <w:szCs w:val="22"/>
        </w:rPr>
        <w:t xml:space="preserve">I </w:t>
      </w:r>
      <w:r w:rsidRPr="003F07FE">
        <w:rPr>
          <w:rFonts w:ascii="Times New Roman" w:hAnsi="Times New Roman" w:cs="Times New Roman"/>
          <w:b/>
          <w:sz w:val="22"/>
          <w:szCs w:val="22"/>
        </w:rPr>
        <w:t xml:space="preserve">– </w:t>
      </w:r>
      <w:r w:rsidRPr="003F07FE">
        <w:rPr>
          <w:rFonts w:ascii="Times New Roman" w:hAnsi="Times New Roman" w:cs="Times New Roman"/>
          <w:b/>
          <w:sz w:val="22"/>
          <w:szCs w:val="22"/>
          <w:u w:val="single"/>
        </w:rPr>
        <w:t>DAS PARTES:</w:t>
      </w:r>
      <w:r w:rsidRPr="003F07FE">
        <w:rPr>
          <w:rFonts w:ascii="Times New Roman" w:hAnsi="Times New Roman" w:cs="Times New Roman"/>
          <w:b/>
          <w:sz w:val="22"/>
          <w:szCs w:val="22"/>
        </w:rPr>
        <w:t xml:space="preserve"> </w:t>
      </w:r>
      <w:r w:rsidRPr="003F07FE">
        <w:rPr>
          <w:rFonts w:ascii="Times New Roman" w:hAnsi="Times New Roman" w:cs="Times New Roman"/>
          <w:b/>
          <w:bCs/>
          <w:sz w:val="22"/>
          <w:szCs w:val="22"/>
        </w:rPr>
        <w:t xml:space="preserve">A DEFENSORIA PÚBLICA-GERAL DO ESTADO DE MATO GROSSO DO SUL, </w:t>
      </w:r>
      <w:r w:rsidRPr="003F07FE">
        <w:rPr>
          <w:rFonts w:ascii="Times New Roman" w:hAnsi="Times New Roman" w:cs="Times New Roman"/>
          <w:sz w:val="22"/>
          <w:szCs w:val="22"/>
        </w:rPr>
        <w:t xml:space="preserve">pessoa jurídica de direito público interno, com sede à Rua Desembargador José Nunes da Cunha s/n, Parque dos Poderes Governador Pedro Pedrossian, Bloco IV, Campo Grande - MS, inscrita no CNPJ/MF sob o n. ______, com recursos do Fundo Especial para o Aperfeiçoamento e o Desenvolvimento das Atividades da Defensoria Pública do Estado de Mato Grosso do Sul – FUNADEP/MS, ambos neste ato representada pelo Defensor Público-Geral, </w:t>
      </w:r>
      <w:r w:rsidRPr="003F07FE">
        <w:rPr>
          <w:rFonts w:ascii="Times New Roman" w:hAnsi="Times New Roman" w:cs="Times New Roman"/>
          <w:b/>
          <w:sz w:val="22"/>
          <w:szCs w:val="22"/>
        </w:rPr>
        <w:t>______</w:t>
      </w:r>
      <w:r w:rsidRPr="003F07FE">
        <w:rPr>
          <w:rFonts w:ascii="Times New Roman" w:hAnsi="Times New Roman" w:cs="Times New Roman"/>
          <w:bCs/>
          <w:sz w:val="22"/>
          <w:szCs w:val="22"/>
        </w:rPr>
        <w:t>,</w:t>
      </w:r>
      <w:r w:rsidRPr="003F07FE">
        <w:rPr>
          <w:rFonts w:ascii="Times New Roman" w:hAnsi="Times New Roman" w:cs="Times New Roman"/>
          <w:b/>
          <w:bCs/>
          <w:sz w:val="22"/>
          <w:szCs w:val="22"/>
        </w:rPr>
        <w:t xml:space="preserve"> </w:t>
      </w:r>
      <w:r w:rsidRPr="003F07FE">
        <w:rPr>
          <w:rFonts w:ascii="Times New Roman" w:hAnsi="Times New Roman" w:cs="Times New Roman"/>
          <w:bCs/>
          <w:sz w:val="22"/>
          <w:szCs w:val="22"/>
        </w:rPr>
        <w:t>_____</w:t>
      </w:r>
      <w:r w:rsidRPr="003F07FE">
        <w:rPr>
          <w:rFonts w:ascii="Times New Roman" w:hAnsi="Times New Roman" w:cs="Times New Roman"/>
          <w:sz w:val="22"/>
          <w:szCs w:val="22"/>
        </w:rPr>
        <w:t xml:space="preserve">, ______, portador do RG n. ________ SSP/__ e inscrito no CPF n. _________________, residente e domiciliado na __________________________, nº ____, _________, na cidade Campo Grande - MS, doravante denominada simplesmente </w:t>
      </w:r>
      <w:r w:rsidRPr="003F07FE">
        <w:rPr>
          <w:rFonts w:ascii="Times New Roman" w:hAnsi="Times New Roman" w:cs="Times New Roman"/>
          <w:b/>
          <w:sz w:val="22"/>
          <w:szCs w:val="22"/>
        </w:rPr>
        <w:t>CONTRATANTE</w:t>
      </w:r>
      <w:r w:rsidRPr="003F07FE">
        <w:rPr>
          <w:rFonts w:ascii="Times New Roman" w:hAnsi="Times New Roman" w:cs="Times New Roman"/>
          <w:b/>
          <w:bCs/>
          <w:sz w:val="22"/>
          <w:szCs w:val="22"/>
        </w:rPr>
        <w:t xml:space="preserve">; </w:t>
      </w:r>
      <w:r w:rsidRPr="003F07FE">
        <w:rPr>
          <w:rFonts w:ascii="Times New Roman" w:hAnsi="Times New Roman" w:cs="Times New Roman"/>
          <w:sz w:val="22"/>
          <w:szCs w:val="22"/>
        </w:rPr>
        <w:t xml:space="preserve">e de outro lado a empresa </w:t>
      </w:r>
      <w:r w:rsidRPr="003F07FE">
        <w:rPr>
          <w:rFonts w:ascii="Times New Roman" w:hAnsi="Times New Roman" w:cs="Times New Roman"/>
          <w:b/>
          <w:bCs/>
          <w:sz w:val="22"/>
          <w:szCs w:val="22"/>
        </w:rPr>
        <w:t xml:space="preserve">________________, </w:t>
      </w:r>
      <w:r w:rsidRPr="003F07FE">
        <w:rPr>
          <w:rFonts w:ascii="Times New Roman" w:hAnsi="Times New Roman" w:cs="Times New Roman"/>
          <w:sz w:val="22"/>
          <w:szCs w:val="22"/>
        </w:rPr>
        <w:t xml:space="preserve">inscrita no CNPJ sob o n. __________, com sede na _________ ___, nº________,______, na cidade de _________, neste ato representada por seu _________, </w:t>
      </w:r>
      <w:r w:rsidRPr="003F07FE">
        <w:rPr>
          <w:rFonts w:ascii="Times New Roman" w:hAnsi="Times New Roman" w:cs="Times New Roman"/>
          <w:b/>
          <w:bCs/>
          <w:sz w:val="22"/>
          <w:szCs w:val="22"/>
        </w:rPr>
        <w:t>_____________</w:t>
      </w:r>
      <w:r w:rsidRPr="003F07FE">
        <w:rPr>
          <w:rFonts w:ascii="Times New Roman" w:hAnsi="Times New Roman" w:cs="Times New Roman"/>
          <w:sz w:val="22"/>
          <w:szCs w:val="22"/>
        </w:rPr>
        <w:t xml:space="preserve">, ________, _________, ________, portador do RG n. _________ e do CPF n. _________, residente e domiciliado na________________, n. ___, _________, na cidade de __________, doravante denominada simplesmente </w:t>
      </w:r>
      <w:r w:rsidRPr="003F07FE">
        <w:rPr>
          <w:rFonts w:ascii="Times New Roman" w:hAnsi="Times New Roman" w:cs="Times New Roman"/>
          <w:b/>
          <w:sz w:val="22"/>
          <w:szCs w:val="22"/>
        </w:rPr>
        <w:t>CONTRATADA</w:t>
      </w:r>
      <w:r w:rsidRPr="003F07FE">
        <w:rPr>
          <w:rFonts w:ascii="Times New Roman" w:hAnsi="Times New Roman" w:cs="Times New Roman"/>
          <w:sz w:val="22"/>
          <w:szCs w:val="22"/>
        </w:rPr>
        <w:t xml:space="preserve">, em </w:t>
      </w:r>
      <w:r w:rsidRPr="003F07FE">
        <w:rPr>
          <w:rFonts w:ascii="Times New Roman" w:hAnsi="Times New Roman" w:cs="Times New Roman"/>
          <w:bCs/>
          <w:sz w:val="22"/>
          <w:szCs w:val="22"/>
        </w:rPr>
        <w:t>decorrência da homologação exarada em despacho constante da licitação modalidade Pregão Eletrônico</w:t>
      </w:r>
      <w:r w:rsidRPr="003F07FE">
        <w:rPr>
          <w:rFonts w:ascii="Times New Roman" w:hAnsi="Times New Roman" w:cs="Times New Roman"/>
          <w:b/>
          <w:bCs/>
          <w:sz w:val="22"/>
          <w:szCs w:val="22"/>
        </w:rPr>
        <w:t xml:space="preserve"> </w:t>
      </w:r>
      <w:r w:rsidRPr="003F07FE">
        <w:rPr>
          <w:rFonts w:ascii="Times New Roman" w:hAnsi="Times New Roman" w:cs="Times New Roman"/>
          <w:bCs/>
          <w:sz w:val="22"/>
          <w:szCs w:val="22"/>
        </w:rPr>
        <w:t>n.</w:t>
      </w:r>
      <w:r w:rsidRPr="003F07FE">
        <w:rPr>
          <w:rFonts w:ascii="Times New Roman" w:hAnsi="Times New Roman" w:cs="Times New Roman"/>
          <w:b/>
          <w:bCs/>
          <w:sz w:val="22"/>
          <w:szCs w:val="22"/>
        </w:rPr>
        <w:t xml:space="preserve"> </w:t>
      </w:r>
      <w:r w:rsidR="00036F4C">
        <w:rPr>
          <w:rFonts w:ascii="Times New Roman" w:hAnsi="Times New Roman" w:cs="Times New Roman"/>
          <w:b/>
          <w:bCs/>
          <w:sz w:val="22"/>
          <w:szCs w:val="22"/>
        </w:rPr>
        <w:t>007</w:t>
      </w:r>
      <w:r w:rsidRPr="003F07FE">
        <w:rPr>
          <w:rFonts w:ascii="Times New Roman" w:hAnsi="Times New Roman" w:cs="Times New Roman"/>
          <w:b/>
          <w:bCs/>
          <w:sz w:val="22"/>
          <w:szCs w:val="22"/>
        </w:rPr>
        <w:t xml:space="preserve">/2023, gerado pelo Processo Administrativo n. </w:t>
      </w:r>
      <w:r>
        <w:rPr>
          <w:rFonts w:ascii="Times New Roman" w:hAnsi="Times New Roman" w:cs="Times New Roman"/>
          <w:b/>
          <w:bCs/>
          <w:sz w:val="22"/>
          <w:szCs w:val="22"/>
        </w:rPr>
        <w:t>22.0.000001777</w:t>
      </w:r>
      <w:r w:rsidRPr="003F07FE">
        <w:rPr>
          <w:rFonts w:ascii="Times New Roman" w:hAnsi="Times New Roman" w:cs="Times New Roman"/>
          <w:b/>
          <w:bCs/>
          <w:sz w:val="22"/>
          <w:szCs w:val="22"/>
        </w:rPr>
        <w:t xml:space="preserve">-7, </w:t>
      </w:r>
      <w:r w:rsidRPr="003F07FE">
        <w:rPr>
          <w:rFonts w:ascii="Times New Roman" w:hAnsi="Times New Roman" w:cs="Times New Roman"/>
          <w:sz w:val="22"/>
          <w:szCs w:val="22"/>
        </w:rPr>
        <w:t xml:space="preserve">celebram o presente Contrato, regulado </w:t>
      </w:r>
      <w:r w:rsidRPr="003F07FE">
        <w:rPr>
          <w:rFonts w:ascii="Times New Roman" w:eastAsia="Arial" w:hAnsi="Times New Roman" w:cs="Times New Roman"/>
          <w:sz w:val="22"/>
          <w:szCs w:val="22"/>
        </w:rPr>
        <w:t xml:space="preserve">em observância às disposições da </w:t>
      </w:r>
      <w:hyperlink r:id="rId41" w:history="1">
        <w:r w:rsidRPr="003F07FE">
          <w:rPr>
            <w:rStyle w:val="Hyperlink"/>
            <w:rFonts w:ascii="Times New Roman" w:eastAsia="Arial" w:hAnsi="Times New Roman" w:cs="Times New Roman"/>
            <w:color w:val="auto"/>
            <w:sz w:val="22"/>
            <w:szCs w:val="22"/>
            <w:u w:val="none"/>
          </w:rPr>
          <w:t>Lei nº 14.133, de 1º de abril de 2021</w:t>
        </w:r>
      </w:hyperlink>
      <w:r w:rsidRPr="003F07FE">
        <w:rPr>
          <w:rFonts w:ascii="Times New Roman" w:eastAsia="Arial" w:hAnsi="Times New Roman" w:cs="Times New Roman"/>
          <w:sz w:val="22"/>
          <w:szCs w:val="22"/>
        </w:rPr>
        <w:t>, e demais legislaç</w:t>
      </w:r>
      <w:r>
        <w:rPr>
          <w:rFonts w:ascii="Times New Roman" w:eastAsia="Arial" w:hAnsi="Times New Roman" w:cs="Times New Roman"/>
          <w:sz w:val="22"/>
          <w:szCs w:val="22"/>
        </w:rPr>
        <w:t>ões aplicáveis</w:t>
      </w:r>
      <w:r w:rsidRPr="003F07FE">
        <w:rPr>
          <w:rFonts w:ascii="Times New Roman" w:eastAsia="Arial" w:hAnsi="Times New Roman" w:cs="Times New Roman"/>
          <w:sz w:val="22"/>
          <w:szCs w:val="22"/>
        </w:rPr>
        <w:t>, resolvem celebrar o presente Termo de Contrato, mediante as cláusulas e condições a seguir enunciadas.</w:t>
      </w:r>
    </w:p>
    <w:p w14:paraId="5C6D9B3C" w14:textId="77777777" w:rsidR="00011CBD" w:rsidRPr="003F07FE" w:rsidRDefault="00011CBD" w:rsidP="007371EF">
      <w:pPr>
        <w:pStyle w:val="Nivel01"/>
        <w:numPr>
          <w:ilvl w:val="0"/>
          <w:numId w:val="14"/>
        </w:numPr>
        <w:spacing w:before="120" w:afterLines="120" w:after="288" w:line="312" w:lineRule="auto"/>
        <w:ind w:left="0" w:firstLine="0"/>
        <w:rPr>
          <w:rFonts w:ascii="Times New Roman" w:hAnsi="Times New Roman" w:cs="Times New Roman"/>
          <w:color w:val="auto"/>
          <w:sz w:val="22"/>
          <w:szCs w:val="22"/>
        </w:rPr>
      </w:pPr>
      <w:bookmarkStart w:id="57" w:name="_Toc129090563"/>
      <w:r w:rsidRPr="003F07FE">
        <w:rPr>
          <w:rFonts w:ascii="Times New Roman" w:hAnsi="Times New Roman" w:cs="Times New Roman"/>
          <w:color w:val="auto"/>
          <w:sz w:val="22"/>
          <w:szCs w:val="22"/>
        </w:rPr>
        <w:t>CLÁUSULA PRIMEIRA – OBJETO (</w:t>
      </w:r>
      <w:hyperlink r:id="rId42" w:anchor="art92" w:history="1">
        <w:r w:rsidRPr="003F07FE">
          <w:rPr>
            <w:rStyle w:val="Hyperlink"/>
            <w:rFonts w:ascii="Times New Roman" w:hAnsi="Times New Roman" w:cs="Times New Roman"/>
            <w:color w:val="auto"/>
            <w:sz w:val="22"/>
            <w:szCs w:val="22"/>
            <w:u w:val="none"/>
          </w:rPr>
          <w:t>art. 92, I e II</w:t>
        </w:r>
      </w:hyperlink>
      <w:r w:rsidRPr="003F07FE">
        <w:rPr>
          <w:rFonts w:ascii="Times New Roman" w:hAnsi="Times New Roman" w:cs="Times New Roman"/>
          <w:color w:val="auto"/>
          <w:sz w:val="22"/>
          <w:szCs w:val="22"/>
        </w:rPr>
        <w:t>)</w:t>
      </w:r>
      <w:bookmarkEnd w:id="57"/>
    </w:p>
    <w:p w14:paraId="73E9388A"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O objeto do presente instrumento é a contratação _____________________________, nas condições estabelecidas no Termo de Referência.</w:t>
      </w:r>
    </w:p>
    <w:p w14:paraId="552B0DFA"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Objeto da contratação:</w:t>
      </w:r>
    </w:p>
    <w:tbl>
      <w:tblPr>
        <w:tblW w:w="9923" w:type="dxa"/>
        <w:tblInd w:w="-147" w:type="dxa"/>
        <w:tblLayout w:type="fixed"/>
        <w:tblLook w:val="04A0" w:firstRow="1" w:lastRow="0" w:firstColumn="1" w:lastColumn="0" w:noHBand="0" w:noVBand="1"/>
      </w:tblPr>
      <w:tblGrid>
        <w:gridCol w:w="851"/>
        <w:gridCol w:w="4394"/>
        <w:gridCol w:w="1276"/>
        <w:gridCol w:w="1276"/>
        <w:gridCol w:w="2126"/>
      </w:tblGrid>
      <w:tr w:rsidR="00036F4C" w:rsidRPr="003F07FE" w14:paraId="71BFE2C5" w14:textId="77777777" w:rsidTr="00036F4C">
        <w:trPr>
          <w:trHeight w:val="5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FC415CC" w14:textId="77777777" w:rsidR="00036F4C" w:rsidRPr="003F07FE" w:rsidRDefault="00036F4C" w:rsidP="0019045F">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ITEM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085151D" w14:textId="77777777" w:rsidR="00036F4C" w:rsidRPr="003F07FE" w:rsidRDefault="00036F4C" w:rsidP="0019045F">
            <w:pPr>
              <w:widowControl w:val="0"/>
              <w:spacing w:afterLines="120" w:after="288"/>
              <w:jc w:val="center"/>
              <w:rPr>
                <w:rFonts w:ascii="Times New Roman" w:eastAsia="Arial" w:hAnsi="Times New Roman" w:cs="Times New Roman"/>
                <w:sz w:val="22"/>
                <w:szCs w:val="22"/>
              </w:rPr>
            </w:pPr>
            <w:r w:rsidRPr="003F07FE">
              <w:rPr>
                <w:rFonts w:ascii="Times New Roman" w:eastAsia="Arial" w:hAnsi="Times New Roman" w:cs="Times New Roman"/>
                <w:b/>
                <w:bCs/>
                <w:sz w:val="22"/>
                <w:szCs w:val="22"/>
              </w:rPr>
              <w:t>ESPECIFICAÇÃO TÉCNICA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C87E9DB" w14:textId="77777777" w:rsidR="00036F4C" w:rsidRPr="003F07FE" w:rsidRDefault="00036F4C" w:rsidP="0019045F">
            <w:pPr>
              <w:widowControl w:val="0"/>
              <w:spacing w:afterLines="120" w:after="288"/>
              <w:jc w:val="center"/>
              <w:rPr>
                <w:rFonts w:ascii="Times New Roman" w:eastAsia="Arial" w:hAnsi="Times New Roman" w:cs="Times New Roman"/>
                <w:sz w:val="22"/>
                <w:szCs w:val="22"/>
              </w:rPr>
            </w:pPr>
            <w:r w:rsidRPr="003F07FE">
              <w:rPr>
                <w:rFonts w:ascii="Times New Roman" w:eastAsia="Arial" w:hAnsi="Times New Roman" w:cs="Times New Roman"/>
                <w:b/>
                <w:bCs/>
                <w:sz w:val="22"/>
                <w:szCs w:val="22"/>
              </w:rPr>
              <w:t>UNID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52334C0" w14:textId="77777777" w:rsidR="00036F4C" w:rsidRPr="003F07FE" w:rsidRDefault="00036F4C" w:rsidP="0019045F">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QTD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2AB7A72" w14:textId="03DD89EF" w:rsidR="00036F4C" w:rsidRPr="003F07FE" w:rsidRDefault="00036F4C" w:rsidP="00036F4C">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VALOR – R$</w:t>
            </w:r>
          </w:p>
        </w:tc>
      </w:tr>
      <w:tr w:rsidR="00036F4C" w:rsidRPr="003F07FE" w14:paraId="53C95138" w14:textId="77777777" w:rsidTr="00036F4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B8CCF" w14:textId="77777777" w:rsidR="00036F4C" w:rsidRPr="003F07FE" w:rsidRDefault="00036F4C" w:rsidP="0019045F">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lastRenderedPageBreak/>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5DB1B"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388F5"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9D2ED"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DC994"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r>
      <w:tr w:rsidR="00036F4C" w:rsidRPr="003F07FE" w14:paraId="0A138645" w14:textId="77777777" w:rsidTr="00036F4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DAE54" w14:textId="77777777" w:rsidR="00036F4C" w:rsidRPr="003F07FE" w:rsidRDefault="00036F4C" w:rsidP="0019045F">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5B650"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0072F"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0741B"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32E71" w14:textId="77777777" w:rsidR="00036F4C" w:rsidRPr="003F07FE" w:rsidRDefault="00036F4C" w:rsidP="0019045F">
            <w:pPr>
              <w:widowControl w:val="0"/>
              <w:spacing w:afterLines="120" w:after="288"/>
              <w:rPr>
                <w:rFonts w:ascii="Times New Roman" w:eastAsia="Arial" w:hAnsi="Times New Roman" w:cs="Times New Roman"/>
                <w:sz w:val="22"/>
                <w:szCs w:val="22"/>
              </w:rPr>
            </w:pPr>
          </w:p>
        </w:tc>
      </w:tr>
    </w:tbl>
    <w:p w14:paraId="3F9E20F7" w14:textId="4F93020A" w:rsidR="00011CBD" w:rsidRPr="00D453F7" w:rsidRDefault="00011CBD" w:rsidP="00011CBD">
      <w:pPr>
        <w:pStyle w:val="Nivel3"/>
        <w:ind w:left="0" w:firstLine="567"/>
        <w:rPr>
          <w:rFonts w:ascii="Times New Roman" w:hAnsi="Times New Roman" w:cs="Times New Roman"/>
          <w:sz w:val="22"/>
          <w:szCs w:val="22"/>
        </w:rPr>
      </w:pPr>
      <w:r w:rsidRPr="00D453F7">
        <w:rPr>
          <w:rFonts w:ascii="Times New Roman" w:hAnsi="Times New Roman" w:cs="Times New Roman"/>
          <w:sz w:val="22"/>
          <w:szCs w:val="22"/>
        </w:rPr>
        <w:t>As especificações detalhadas encontram-se previstas no item 3.1</w:t>
      </w:r>
      <w:r w:rsidR="00B6396E">
        <w:rPr>
          <w:rFonts w:ascii="Times New Roman" w:hAnsi="Times New Roman" w:cs="Times New Roman"/>
          <w:sz w:val="22"/>
          <w:szCs w:val="22"/>
        </w:rPr>
        <w:t xml:space="preserve"> e subsequentes</w:t>
      </w:r>
      <w:r w:rsidRPr="00D453F7">
        <w:rPr>
          <w:rFonts w:ascii="Times New Roman" w:hAnsi="Times New Roman" w:cs="Times New Roman"/>
          <w:sz w:val="22"/>
          <w:szCs w:val="22"/>
        </w:rPr>
        <w:t xml:space="preserve"> do Termo de Referência que integra este Contrato.</w:t>
      </w:r>
    </w:p>
    <w:p w14:paraId="30637302" w14:textId="77777777" w:rsidR="00011CBD" w:rsidRPr="00D453F7" w:rsidRDefault="00011CBD" w:rsidP="00011CBD">
      <w:pPr>
        <w:pStyle w:val="Nivel3"/>
        <w:numPr>
          <w:ilvl w:val="0"/>
          <w:numId w:val="0"/>
        </w:numPr>
        <w:ind w:left="567" w:firstLine="567"/>
      </w:pPr>
    </w:p>
    <w:p w14:paraId="723FCDF1"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lang w:val="x-none"/>
        </w:rPr>
      </w:pPr>
      <w:r w:rsidRPr="009014BC">
        <w:rPr>
          <w:rFonts w:ascii="Times New Roman" w:hAnsi="Times New Roman" w:cs="Times New Roman"/>
          <w:b/>
          <w:color w:val="auto"/>
          <w:sz w:val="22"/>
          <w:szCs w:val="22"/>
          <w:u w:val="single"/>
        </w:rPr>
        <w:t>Vinculam esta contratação, independentemente de transcrição</w:t>
      </w:r>
      <w:r w:rsidRPr="003F07FE">
        <w:rPr>
          <w:rFonts w:ascii="Times New Roman" w:hAnsi="Times New Roman" w:cs="Times New Roman"/>
          <w:color w:val="auto"/>
          <w:sz w:val="22"/>
          <w:szCs w:val="22"/>
        </w:rPr>
        <w:t>:</w:t>
      </w:r>
    </w:p>
    <w:p w14:paraId="14CC9BED" w14:textId="77777777" w:rsidR="00011CBD" w:rsidRPr="003F07FE" w:rsidRDefault="00011CBD" w:rsidP="00011CBD">
      <w:pPr>
        <w:pStyle w:val="Nivel3"/>
        <w:spacing w:afterLines="120" w:after="288" w:line="312" w:lineRule="auto"/>
        <w:ind w:left="170" w:firstLine="397"/>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O Termo de Referência;</w:t>
      </w:r>
    </w:p>
    <w:p w14:paraId="088692DE" w14:textId="77777777" w:rsidR="00011CBD" w:rsidRPr="003F07FE" w:rsidRDefault="00011CBD" w:rsidP="00011CBD">
      <w:pPr>
        <w:pStyle w:val="Nivel3"/>
        <w:spacing w:afterLines="120" w:after="288" w:line="312" w:lineRule="auto"/>
        <w:ind w:left="170" w:firstLine="397"/>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O Edital da Licitação;</w:t>
      </w:r>
    </w:p>
    <w:p w14:paraId="2DBCF1DE" w14:textId="77777777" w:rsidR="00011CBD" w:rsidRPr="003F07FE" w:rsidRDefault="00011CBD" w:rsidP="00011CBD">
      <w:pPr>
        <w:pStyle w:val="Nivel3"/>
        <w:spacing w:afterLines="120" w:after="288" w:line="312" w:lineRule="auto"/>
        <w:ind w:left="170" w:firstLine="397"/>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A Proposta do contratado;</w:t>
      </w:r>
    </w:p>
    <w:p w14:paraId="4497935C" w14:textId="77777777" w:rsidR="00011CBD" w:rsidRPr="003F07FE" w:rsidRDefault="00011CBD" w:rsidP="00011CBD">
      <w:pPr>
        <w:pStyle w:val="Nivel3"/>
        <w:spacing w:afterLines="120" w:after="288" w:line="312" w:lineRule="auto"/>
        <w:ind w:left="170" w:firstLine="397"/>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Eventuais anexos dos documentos supracitados.</w:t>
      </w:r>
    </w:p>
    <w:p w14:paraId="05FD15BB"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58" w:name="_Toc129090564"/>
      <w:r w:rsidRPr="003F07FE">
        <w:rPr>
          <w:rFonts w:ascii="Times New Roman" w:hAnsi="Times New Roman" w:cs="Times New Roman"/>
          <w:color w:val="auto"/>
          <w:sz w:val="22"/>
          <w:szCs w:val="22"/>
        </w:rPr>
        <w:t>CLÁUSULA SEGUNDA – VIGÊNCIA E PRORROGAÇÃO</w:t>
      </w:r>
      <w:bookmarkEnd w:id="58"/>
    </w:p>
    <w:p w14:paraId="59374A39" w14:textId="77777777" w:rsidR="00011CBD" w:rsidRPr="003F07FE" w:rsidRDefault="00011CBD" w:rsidP="00011CBD">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 xml:space="preserve">O prazo de vigência da contratação é de 12 (doze) meses contados da data de sua assinatura, na forma do </w:t>
      </w:r>
      <w:hyperlink r:id="rId43" w:anchor="art105" w:history="1">
        <w:r w:rsidRPr="003F07FE">
          <w:rPr>
            <w:rStyle w:val="Hyperlink"/>
            <w:rFonts w:ascii="Times New Roman" w:hAnsi="Times New Roman" w:cs="Times New Roman"/>
            <w:i w:val="0"/>
            <w:color w:val="auto"/>
            <w:sz w:val="22"/>
            <w:szCs w:val="22"/>
            <w:u w:val="none"/>
          </w:rPr>
          <w:t>artigo 105 da Lei n° 14.133, de 2021</w:t>
        </w:r>
      </w:hyperlink>
      <w:r w:rsidRPr="003F07FE">
        <w:rPr>
          <w:rFonts w:ascii="Times New Roman" w:hAnsi="Times New Roman" w:cs="Times New Roman"/>
          <w:i w:val="0"/>
          <w:color w:val="auto"/>
          <w:sz w:val="22"/>
          <w:szCs w:val="22"/>
        </w:rPr>
        <w:t>.</w:t>
      </w:r>
    </w:p>
    <w:p w14:paraId="39275BC0" w14:textId="77777777" w:rsidR="00011CBD" w:rsidRPr="003F07FE" w:rsidRDefault="00011CBD" w:rsidP="00011CBD">
      <w:pPr>
        <w:pStyle w:val="Nvel3-R"/>
        <w:spacing w:afterLines="120" w:after="288" w:line="312" w:lineRule="auto"/>
        <w:ind w:left="170" w:firstLine="39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A prorrogação de que trata este item é condicionada ao ateste, pela autoridade competente, de que as condições e os preços permanecem vantajosos para a Administração, permitida a negociação com o contratado.</w:t>
      </w:r>
    </w:p>
    <w:p w14:paraId="35F7B5EF"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59" w:name="_Toc129090565"/>
      <w:r w:rsidRPr="003F07FE">
        <w:rPr>
          <w:rFonts w:ascii="Times New Roman" w:hAnsi="Times New Roman" w:cs="Times New Roman"/>
          <w:color w:val="auto"/>
          <w:sz w:val="22"/>
          <w:szCs w:val="22"/>
        </w:rPr>
        <w:t>CLÁUSULA TERCEIRA – MODELOS DE EXECUÇÃO E GESTÃO CONTRATUAIS (</w:t>
      </w:r>
      <w:hyperlink r:id="rId44" w:anchor="art92" w:history="1">
        <w:r w:rsidRPr="003F07FE">
          <w:rPr>
            <w:rStyle w:val="Hyperlink"/>
            <w:rFonts w:ascii="Times New Roman" w:hAnsi="Times New Roman" w:cs="Times New Roman"/>
            <w:color w:val="auto"/>
            <w:sz w:val="22"/>
            <w:szCs w:val="22"/>
            <w:u w:val="none"/>
          </w:rPr>
          <w:t>art. 92, IV, VII e XVIII)</w:t>
        </w:r>
        <w:bookmarkEnd w:id="59"/>
      </w:hyperlink>
    </w:p>
    <w:p w14:paraId="7B0B5BDA"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7DCFA5B7"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0" w:name="_Toc129090566"/>
      <w:r w:rsidRPr="003F07FE">
        <w:rPr>
          <w:rFonts w:ascii="Times New Roman" w:hAnsi="Times New Roman" w:cs="Times New Roman"/>
          <w:color w:val="auto"/>
          <w:sz w:val="22"/>
          <w:szCs w:val="22"/>
        </w:rPr>
        <w:t>CLÁUSULA QUARTA – SUBCONTRATAÇÃO</w:t>
      </w:r>
      <w:bookmarkEnd w:id="60"/>
    </w:p>
    <w:p w14:paraId="2215507F" w14:textId="25EE5B08" w:rsidR="00011CBD" w:rsidRPr="003F07FE" w:rsidRDefault="00011CBD" w:rsidP="00011CBD">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Não será admitida a subcontratação do obj</w:t>
      </w:r>
      <w:r w:rsidR="0019045F">
        <w:rPr>
          <w:rFonts w:ascii="Times New Roman" w:hAnsi="Times New Roman" w:cs="Times New Roman"/>
          <w:i w:val="0"/>
          <w:color w:val="auto"/>
          <w:sz w:val="22"/>
          <w:szCs w:val="22"/>
        </w:rPr>
        <w:t xml:space="preserve">eto </w:t>
      </w:r>
      <w:r w:rsidR="0019045F" w:rsidRPr="0019045F">
        <w:rPr>
          <w:rFonts w:ascii="Times New Roman" w:hAnsi="Times New Roman" w:cs="Times New Roman"/>
          <w:i w:val="0"/>
          <w:color w:val="auto"/>
          <w:sz w:val="22"/>
          <w:szCs w:val="22"/>
        </w:rPr>
        <w:t xml:space="preserve">contratual, exceto se a subcontratação estiver vinculada à prestação de serviços acessórios, </w:t>
      </w:r>
      <w:r w:rsidR="0019045F">
        <w:rPr>
          <w:rFonts w:ascii="Times New Roman" w:hAnsi="Times New Roman" w:cs="Times New Roman"/>
          <w:i w:val="0"/>
          <w:color w:val="auto"/>
          <w:sz w:val="22"/>
          <w:szCs w:val="22"/>
        </w:rPr>
        <w:t>nos termos do</w:t>
      </w:r>
      <w:r w:rsidR="0019045F" w:rsidRPr="0019045F">
        <w:rPr>
          <w:rFonts w:ascii="Times New Roman" w:hAnsi="Times New Roman" w:cs="Times New Roman"/>
          <w:i w:val="0"/>
          <w:color w:val="auto"/>
          <w:sz w:val="22"/>
          <w:szCs w:val="22"/>
        </w:rPr>
        <w:t xml:space="preserve"> item 6.7 do Termo de Referência.</w:t>
      </w:r>
    </w:p>
    <w:p w14:paraId="26BDEB16"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1" w:name="_Toc129090567"/>
      <w:r w:rsidRPr="003F07FE">
        <w:rPr>
          <w:rFonts w:ascii="Times New Roman" w:hAnsi="Times New Roman" w:cs="Times New Roman"/>
          <w:color w:val="auto"/>
          <w:sz w:val="22"/>
          <w:szCs w:val="22"/>
        </w:rPr>
        <w:lastRenderedPageBreak/>
        <w:t>CLÁUSULA QUINTA - PREÇO</w:t>
      </w:r>
      <w:bookmarkEnd w:id="61"/>
    </w:p>
    <w:p w14:paraId="5EF06163" w14:textId="40DBD170" w:rsidR="00011CBD" w:rsidRPr="003F07FE" w:rsidRDefault="00011CBD" w:rsidP="00B6396E">
      <w:pPr>
        <w:pStyle w:val="Nvel2-Red"/>
        <w:tabs>
          <w:tab w:val="left" w:pos="1560"/>
        </w:tabs>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lang w:eastAsia="en-US"/>
        </w:rPr>
        <w:t xml:space="preserve">O valor da contratação é de R$ </w:t>
      </w:r>
      <w:r w:rsidR="0019045F">
        <w:rPr>
          <w:rFonts w:ascii="Times New Roman" w:hAnsi="Times New Roman" w:cs="Times New Roman"/>
          <w:i w:val="0"/>
          <w:color w:val="auto"/>
          <w:sz w:val="22"/>
          <w:szCs w:val="22"/>
          <w:lang w:eastAsia="en-US"/>
        </w:rPr>
        <w:t>.... (......), sendo o montante de R$ ..... (.....) para o item 1 e R$ ..... (.......) para o item 2, do subitem 1.2  deste Contrato.</w:t>
      </w:r>
    </w:p>
    <w:p w14:paraId="46D50E39"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68F72D3" w14:textId="77777777" w:rsidR="00011CBD" w:rsidRPr="003F07FE" w:rsidRDefault="00011CBD" w:rsidP="00011CBD">
      <w:pPr>
        <w:pStyle w:val="Nvel2-Red"/>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i w:val="0"/>
          <w:color w:val="auto"/>
          <w:sz w:val="22"/>
          <w:szCs w:val="22"/>
        </w:rPr>
        <w:t>O</w:t>
      </w:r>
      <w:r w:rsidRPr="003F07FE">
        <w:rPr>
          <w:rFonts w:ascii="Times New Roman" w:hAnsi="Times New Roman" w:cs="Times New Roman"/>
          <w:color w:val="auto"/>
          <w:sz w:val="22"/>
          <w:szCs w:val="22"/>
        </w:rPr>
        <w:t xml:space="preserve"> </w:t>
      </w:r>
      <w:r w:rsidRPr="003F07FE">
        <w:rPr>
          <w:rFonts w:ascii="Times New Roman" w:hAnsi="Times New Roman" w:cs="Times New Roman"/>
          <w:i w:val="0"/>
          <w:color w:val="auto"/>
          <w:sz w:val="22"/>
          <w:szCs w:val="22"/>
        </w:rPr>
        <w:t>valor acima é meramente estimativo, de forma que os pagamentos devidos ao contratado dependerão dos quantitativos efetivamente fornecidos.</w:t>
      </w:r>
    </w:p>
    <w:p w14:paraId="78350BD9"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2" w:name="_Toc129090568"/>
      <w:r w:rsidRPr="003F07FE">
        <w:rPr>
          <w:rFonts w:ascii="Times New Roman" w:hAnsi="Times New Roman" w:cs="Times New Roman"/>
          <w:color w:val="auto"/>
          <w:sz w:val="22"/>
          <w:szCs w:val="22"/>
        </w:rPr>
        <w:t>CLÁUSULA SEXTA - PAGAMENTO (</w:t>
      </w:r>
      <w:hyperlink r:id="rId45" w:anchor="art92" w:history="1">
        <w:r w:rsidRPr="003F07FE">
          <w:rPr>
            <w:rStyle w:val="Hyperlink"/>
            <w:rFonts w:ascii="Times New Roman" w:hAnsi="Times New Roman" w:cs="Times New Roman"/>
            <w:color w:val="auto"/>
            <w:sz w:val="22"/>
            <w:szCs w:val="22"/>
            <w:u w:val="none"/>
          </w:rPr>
          <w:t>art. 92, V e VI</w:t>
        </w:r>
      </w:hyperlink>
      <w:r w:rsidRPr="003F07FE">
        <w:rPr>
          <w:rFonts w:ascii="Times New Roman" w:hAnsi="Times New Roman" w:cs="Times New Roman"/>
          <w:color w:val="auto"/>
          <w:sz w:val="22"/>
          <w:szCs w:val="22"/>
        </w:rPr>
        <w:t>)</w:t>
      </w:r>
      <w:bookmarkEnd w:id="62"/>
    </w:p>
    <w:p w14:paraId="26148622"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 prazo para pagamento </w:t>
      </w:r>
      <w:r w:rsidRPr="003F07FE">
        <w:rPr>
          <w:rFonts w:ascii="Times New Roman" w:hAnsi="Times New Roman" w:cs="Times New Roman"/>
          <w:color w:val="auto"/>
          <w:sz w:val="22"/>
          <w:szCs w:val="22"/>
          <w:lang w:eastAsia="en-US"/>
        </w:rPr>
        <w:t>ao contratado</w:t>
      </w:r>
      <w:r w:rsidRPr="003F07FE">
        <w:rPr>
          <w:rFonts w:ascii="Times New Roman" w:hAnsi="Times New Roman" w:cs="Times New Roman"/>
          <w:color w:val="auto"/>
          <w:sz w:val="22"/>
          <w:szCs w:val="22"/>
        </w:rPr>
        <w:t xml:space="preserve"> e demais condições a ele referentes encontram-se definidos no Termo de Referência, item 7, anexo a este Contrato.</w:t>
      </w:r>
    </w:p>
    <w:p w14:paraId="7C6A9B64"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3" w:name="_Toc129090569"/>
      <w:r w:rsidRPr="003F07FE">
        <w:rPr>
          <w:rFonts w:ascii="Times New Roman" w:hAnsi="Times New Roman" w:cs="Times New Roman"/>
          <w:color w:val="auto"/>
          <w:sz w:val="22"/>
          <w:szCs w:val="22"/>
        </w:rPr>
        <w:t>CLÁUSULA SÉTIMA - REAJUSTE (</w:t>
      </w:r>
      <w:hyperlink r:id="rId46" w:anchor="art92" w:history="1">
        <w:r w:rsidRPr="003F07FE">
          <w:rPr>
            <w:rStyle w:val="Hyperlink"/>
            <w:rFonts w:ascii="Times New Roman" w:hAnsi="Times New Roman" w:cs="Times New Roman"/>
            <w:color w:val="auto"/>
            <w:sz w:val="22"/>
            <w:szCs w:val="22"/>
            <w:u w:val="none"/>
          </w:rPr>
          <w:t>art. 92, V)</w:t>
        </w:r>
        <w:bookmarkEnd w:id="63"/>
      </w:hyperlink>
    </w:p>
    <w:p w14:paraId="20D851C0"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Pr="003F07FE">
        <w:rPr>
          <w:rFonts w:ascii="Times New Roman" w:hAnsi="Times New Roman" w:cs="Times New Roman"/>
          <w:i/>
          <w:iCs/>
          <w:color w:val="auto"/>
          <w:sz w:val="22"/>
          <w:szCs w:val="22"/>
        </w:rPr>
        <w:t>__/__/__.</w:t>
      </w:r>
    </w:p>
    <w:p w14:paraId="25C5077F"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Após o interregno de um ano, </w:t>
      </w:r>
      <w:r w:rsidRPr="003F07FE">
        <w:rPr>
          <w:rFonts w:ascii="Times New Roman" w:hAnsi="Times New Roman" w:cs="Times New Roman"/>
          <w:b/>
          <w:sz w:val="22"/>
          <w:szCs w:val="22"/>
          <w:u w:val="single"/>
        </w:rPr>
        <w:t>mediante requerimento da Contratada</w:t>
      </w:r>
      <w:r w:rsidRPr="003F07FE">
        <w:rPr>
          <w:rFonts w:ascii="Times New Roman" w:hAnsi="Times New Roman" w:cs="Times New Roman"/>
          <w:sz w:val="22"/>
          <w:szCs w:val="22"/>
        </w:rPr>
        <w:t xml:space="preserve">, os preços iniciais poderão ser reajustados, mediante a aplicação, pelo contratante, do </w:t>
      </w:r>
      <w:r w:rsidRPr="003F07FE">
        <w:rPr>
          <w:rFonts w:ascii="Times New Roman" w:hAnsi="Times New Roman" w:cs="Times New Roman"/>
          <w:color w:val="auto"/>
          <w:sz w:val="22"/>
          <w:szCs w:val="22"/>
        </w:rPr>
        <w:t xml:space="preserve">IPCA – Índice Nacional de Preços ao Consumidor Amplo, </w:t>
      </w:r>
      <w:r w:rsidRPr="003F07FE">
        <w:rPr>
          <w:rFonts w:ascii="Times New Roman" w:hAnsi="Times New Roman" w:cs="Times New Roman"/>
          <w:sz w:val="22"/>
          <w:szCs w:val="22"/>
        </w:rPr>
        <w:t>exclusivamente para as obrigações iniciadas e concluídas após a ocorrência da anualidade.</w:t>
      </w:r>
    </w:p>
    <w:p w14:paraId="12BD5753"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b/>
          <w:sz w:val="22"/>
          <w:szCs w:val="22"/>
          <w:u w:val="single"/>
        </w:rPr>
        <w:t>Nos reajustes subsequentes ao primeiro</w:t>
      </w:r>
      <w:r w:rsidRPr="003F07FE">
        <w:rPr>
          <w:rFonts w:ascii="Times New Roman" w:hAnsi="Times New Roman" w:cs="Times New Roman"/>
          <w:sz w:val="22"/>
          <w:szCs w:val="22"/>
        </w:rPr>
        <w:t>, o interregno mínimo de um ano será contado a partir dos efeitos financeiros do último reajuste.</w:t>
      </w:r>
    </w:p>
    <w:p w14:paraId="04CBC9DF"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190C24C4"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Nas aferições finais, o índice utilizado para reajuste será, obrigatoriamente, o definitivo.</w:t>
      </w:r>
    </w:p>
    <w:p w14:paraId="01EB21E3"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lastRenderedPageBreak/>
        <w:t>Caso o índice estabelecido para reajustamento venha a ser extinto ou de qualquer forma não possa mais ser utilizado, ser adotado em substituição, o que vier a ser determinado pela legislação então em vigor.</w:t>
      </w:r>
    </w:p>
    <w:p w14:paraId="347FBB29"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233BE87E"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reajuste será realizado por apostilamento.</w:t>
      </w:r>
    </w:p>
    <w:p w14:paraId="4C52F706"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4" w:name="_Toc129090570"/>
      <w:r w:rsidRPr="003F07FE">
        <w:rPr>
          <w:rFonts w:ascii="Times New Roman" w:hAnsi="Times New Roman" w:cs="Times New Roman"/>
          <w:color w:val="auto"/>
          <w:sz w:val="22"/>
          <w:szCs w:val="22"/>
        </w:rPr>
        <w:t>CLÁUSULA OITAVA - OBRIGAÇÕES DO CONTRATANTE (</w:t>
      </w:r>
      <w:hyperlink r:id="rId47" w:anchor="art92" w:history="1">
        <w:r w:rsidRPr="003F07FE">
          <w:rPr>
            <w:rStyle w:val="Hyperlink"/>
            <w:rFonts w:ascii="Times New Roman" w:hAnsi="Times New Roman" w:cs="Times New Roman"/>
            <w:color w:val="auto"/>
            <w:sz w:val="22"/>
            <w:szCs w:val="22"/>
            <w:u w:val="none"/>
          </w:rPr>
          <w:t>art. 92, X, XI e XIV</w:t>
        </w:r>
      </w:hyperlink>
      <w:r w:rsidRPr="003F07FE">
        <w:rPr>
          <w:rFonts w:ascii="Times New Roman" w:hAnsi="Times New Roman" w:cs="Times New Roman"/>
          <w:color w:val="auto"/>
          <w:sz w:val="22"/>
          <w:szCs w:val="22"/>
        </w:rPr>
        <w:t>)</w:t>
      </w:r>
      <w:bookmarkEnd w:id="64"/>
    </w:p>
    <w:p w14:paraId="25DB8570" w14:textId="77777777" w:rsidR="00011CBD" w:rsidRPr="003F07FE" w:rsidRDefault="00011CBD" w:rsidP="00011CBD">
      <w:pPr>
        <w:pStyle w:val="Nivel2"/>
        <w:tabs>
          <w:tab w:val="left" w:pos="1134"/>
        </w:tabs>
        <w:spacing w:afterLines="120" w:after="288" w:line="312" w:lineRule="auto"/>
        <w:ind w:left="0" w:firstLine="567"/>
        <w:rPr>
          <w:rFonts w:ascii="Times New Roman" w:hAnsi="Times New Roman" w:cs="Times New Roman"/>
          <w:b/>
          <w:bCs/>
          <w:sz w:val="22"/>
          <w:szCs w:val="22"/>
        </w:rPr>
      </w:pPr>
      <w:r w:rsidRPr="003F07FE">
        <w:rPr>
          <w:rFonts w:ascii="Times New Roman" w:hAnsi="Times New Roman" w:cs="Times New Roman"/>
          <w:sz w:val="22"/>
          <w:szCs w:val="22"/>
        </w:rPr>
        <w:t xml:space="preserve">São obrigações do </w:t>
      </w:r>
      <w:r w:rsidRPr="003F07FE">
        <w:rPr>
          <w:rFonts w:ascii="Times New Roman" w:hAnsi="Times New Roman" w:cs="Times New Roman"/>
          <w:b/>
          <w:sz w:val="22"/>
          <w:szCs w:val="22"/>
        </w:rPr>
        <w:t>CONTRATANTE</w:t>
      </w:r>
      <w:r w:rsidRPr="003F07FE">
        <w:rPr>
          <w:rFonts w:ascii="Times New Roman" w:hAnsi="Times New Roman" w:cs="Times New Roman"/>
          <w:sz w:val="22"/>
          <w:szCs w:val="22"/>
        </w:rPr>
        <w:t>:</w:t>
      </w:r>
    </w:p>
    <w:p w14:paraId="719ACE82"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bookmarkStart w:id="65" w:name="_Toc129090571"/>
      <w:r w:rsidRPr="003F07FE">
        <w:rPr>
          <w:rFonts w:ascii="Times New Roman" w:hAnsi="Times New Roman" w:cs="Times New Roman"/>
          <w:sz w:val="22"/>
          <w:szCs w:val="22"/>
        </w:rPr>
        <w:t>Cumprir os compromissos financeiros assumidos com a Contratada;</w:t>
      </w:r>
    </w:p>
    <w:p w14:paraId="5AF1539A" w14:textId="77777777" w:rsidR="00011CBD" w:rsidRPr="003F07FE" w:rsidRDefault="00011CBD" w:rsidP="00011CBD">
      <w:pPr>
        <w:pStyle w:val="Nivel2"/>
        <w:numPr>
          <w:ilvl w:val="0"/>
          <w:numId w:val="0"/>
        </w:numPr>
        <w:tabs>
          <w:tab w:val="left" w:pos="1134"/>
        </w:tabs>
        <w:ind w:left="567"/>
        <w:rPr>
          <w:rFonts w:ascii="Times New Roman" w:hAnsi="Times New Roman" w:cs="Times New Roman"/>
          <w:sz w:val="22"/>
          <w:szCs w:val="22"/>
        </w:rPr>
      </w:pPr>
    </w:p>
    <w:p w14:paraId="772116E1"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Fornecer e colocar à disposição da Contratada todos os elementos e informações que se fizerem necessários à execução do objeto;</w:t>
      </w:r>
    </w:p>
    <w:p w14:paraId="4B77B112" w14:textId="77777777" w:rsidR="00011CBD" w:rsidRPr="003F07FE" w:rsidRDefault="00011CBD" w:rsidP="00011CBD">
      <w:pPr>
        <w:pStyle w:val="Nivel2"/>
        <w:numPr>
          <w:ilvl w:val="0"/>
          <w:numId w:val="0"/>
        </w:numPr>
        <w:tabs>
          <w:tab w:val="left" w:pos="1134"/>
        </w:tabs>
        <w:spacing w:after="0"/>
        <w:ind w:left="567"/>
        <w:rPr>
          <w:rFonts w:ascii="Times New Roman" w:hAnsi="Times New Roman" w:cs="Times New Roman"/>
          <w:sz w:val="22"/>
          <w:szCs w:val="22"/>
        </w:rPr>
      </w:pPr>
    </w:p>
    <w:p w14:paraId="49D0D8C7"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Proporcionar condições para a boa consecução do objeto do Contrato ou instrumento equivalente;</w:t>
      </w:r>
    </w:p>
    <w:p w14:paraId="6C1930F1" w14:textId="77777777" w:rsidR="00011CBD" w:rsidRPr="003F07FE" w:rsidRDefault="00011CBD" w:rsidP="00011CBD">
      <w:pPr>
        <w:pStyle w:val="Nivel2"/>
        <w:numPr>
          <w:ilvl w:val="0"/>
          <w:numId w:val="0"/>
        </w:numPr>
        <w:tabs>
          <w:tab w:val="left" w:pos="1134"/>
        </w:tabs>
        <w:spacing w:after="0"/>
        <w:rPr>
          <w:rFonts w:ascii="Times New Roman" w:hAnsi="Times New Roman" w:cs="Times New Roman"/>
          <w:sz w:val="22"/>
          <w:szCs w:val="22"/>
        </w:rPr>
      </w:pPr>
    </w:p>
    <w:p w14:paraId="1D7787E9"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Notificar, formal e tempestivamente, a Contratada sobre as irregularidades observadas no cumprimento do Contrato ou instrumento equivalente;</w:t>
      </w:r>
    </w:p>
    <w:p w14:paraId="0DA5C0F3" w14:textId="77777777" w:rsidR="00011CBD" w:rsidRPr="003F07FE" w:rsidRDefault="00011CBD" w:rsidP="00011CBD">
      <w:pPr>
        <w:pStyle w:val="Nivel2"/>
        <w:numPr>
          <w:ilvl w:val="0"/>
          <w:numId w:val="0"/>
        </w:numPr>
        <w:tabs>
          <w:tab w:val="left" w:pos="1134"/>
        </w:tabs>
        <w:spacing w:after="0"/>
        <w:ind w:left="567"/>
        <w:rPr>
          <w:rFonts w:ascii="Times New Roman" w:hAnsi="Times New Roman" w:cs="Times New Roman"/>
          <w:sz w:val="22"/>
          <w:szCs w:val="22"/>
        </w:rPr>
      </w:pPr>
    </w:p>
    <w:p w14:paraId="2AE7F2CF"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Notificar a Contratada, por escrito e com antecedência, sobre multas, penalidades e quaisquer débitos de sua responsabilidade;</w:t>
      </w:r>
    </w:p>
    <w:p w14:paraId="1F5AC272" w14:textId="77777777" w:rsidR="00011CBD" w:rsidRPr="003F07FE" w:rsidRDefault="00011CBD" w:rsidP="00011CBD">
      <w:pPr>
        <w:pStyle w:val="Nivel2"/>
        <w:numPr>
          <w:ilvl w:val="0"/>
          <w:numId w:val="0"/>
        </w:numPr>
        <w:tabs>
          <w:tab w:val="left" w:pos="1134"/>
        </w:tabs>
        <w:spacing w:after="0"/>
        <w:ind w:left="567"/>
        <w:rPr>
          <w:rFonts w:ascii="Times New Roman" w:hAnsi="Times New Roman" w:cs="Times New Roman"/>
          <w:sz w:val="22"/>
          <w:szCs w:val="22"/>
        </w:rPr>
      </w:pPr>
    </w:p>
    <w:p w14:paraId="77E261AF"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Fiscalizar o Contrato ou instrumento equivalente através do setor competente da Contratante;</w:t>
      </w:r>
    </w:p>
    <w:p w14:paraId="42CA6159" w14:textId="77777777" w:rsidR="00011CBD" w:rsidRPr="003F07FE" w:rsidRDefault="00011CBD" w:rsidP="00011CBD">
      <w:pPr>
        <w:pStyle w:val="Nivel2"/>
        <w:numPr>
          <w:ilvl w:val="0"/>
          <w:numId w:val="0"/>
        </w:numPr>
        <w:tabs>
          <w:tab w:val="left" w:pos="1134"/>
        </w:tabs>
        <w:spacing w:after="0"/>
        <w:rPr>
          <w:rFonts w:ascii="Times New Roman" w:hAnsi="Times New Roman" w:cs="Times New Roman"/>
          <w:sz w:val="22"/>
          <w:szCs w:val="22"/>
        </w:rPr>
      </w:pPr>
    </w:p>
    <w:p w14:paraId="69056706" w14:textId="77777777" w:rsidR="00011CBD" w:rsidRPr="003F07FE" w:rsidRDefault="00011CBD" w:rsidP="00011CBD">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Acompanhar a execução dos serviços efetuados pela Contratada, podendo intervir durante a sua execução, para fins de ajustes ou suspensão.</w:t>
      </w:r>
    </w:p>
    <w:p w14:paraId="0F4E4D44" w14:textId="77777777" w:rsidR="00011CBD" w:rsidRPr="003F07FE" w:rsidRDefault="00011CBD" w:rsidP="00011CBD">
      <w:pPr>
        <w:pStyle w:val="Nivel2"/>
        <w:numPr>
          <w:ilvl w:val="0"/>
          <w:numId w:val="0"/>
        </w:numPr>
        <w:ind w:left="4969"/>
        <w:rPr>
          <w:rFonts w:ascii="Times New Roman" w:hAnsi="Times New Roman" w:cs="Times New Roman"/>
          <w:sz w:val="22"/>
          <w:szCs w:val="22"/>
        </w:rPr>
      </w:pPr>
    </w:p>
    <w:p w14:paraId="49F6D563" w14:textId="77777777" w:rsidR="00011CBD" w:rsidRPr="003F07FE" w:rsidRDefault="00011CBD" w:rsidP="00011CBD">
      <w:pPr>
        <w:pStyle w:val="Nivel01"/>
        <w:spacing w:before="120" w:afterLines="120" w:after="288" w:line="312" w:lineRule="auto"/>
        <w:rPr>
          <w:rFonts w:ascii="Times New Roman" w:hAnsi="Times New Roman" w:cs="Times New Roman"/>
          <w:color w:val="auto"/>
          <w:sz w:val="22"/>
          <w:szCs w:val="22"/>
        </w:rPr>
      </w:pPr>
      <w:r w:rsidRPr="003F07FE">
        <w:rPr>
          <w:rFonts w:ascii="Times New Roman" w:hAnsi="Times New Roman" w:cs="Times New Roman"/>
          <w:color w:val="auto"/>
          <w:sz w:val="22"/>
          <w:szCs w:val="22"/>
        </w:rPr>
        <w:lastRenderedPageBreak/>
        <w:t>CLÁUSULA NONA - OBRIGAÇÕES DO CONTRATADO (</w:t>
      </w:r>
      <w:hyperlink r:id="rId48" w:anchor="art92" w:history="1">
        <w:r w:rsidRPr="003F07FE">
          <w:rPr>
            <w:rStyle w:val="Hyperlink"/>
            <w:rFonts w:ascii="Times New Roman" w:hAnsi="Times New Roman" w:cs="Times New Roman"/>
            <w:color w:val="auto"/>
            <w:sz w:val="22"/>
            <w:szCs w:val="22"/>
            <w:u w:val="none"/>
          </w:rPr>
          <w:t>art. 92, XIV, XVI e XVII)</w:t>
        </w:r>
        <w:bookmarkEnd w:id="65"/>
      </w:hyperlink>
    </w:p>
    <w:p w14:paraId="1D650CD6"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8AA275D"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Prestar os serviços contratados, no prazo proposto e em conformidade com as especificações exigidas no Edital e seus Anexos.</w:t>
      </w:r>
    </w:p>
    <w:p w14:paraId="42B4E869"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Somente divulgar informações acerca dos objetos do contrato que envolva o nome da contratante mediante sua prévia e expressa autorização.</w:t>
      </w:r>
    </w:p>
    <w:p w14:paraId="3144E4E1"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Manter, durante a execução do contrato ou instrumento equivalente, em compatibilidade com as obrigações assumidas, todas as condições de habilitação e qualificação exigidas na licitação</w:t>
      </w:r>
      <w:r w:rsidRPr="003F07FE">
        <w:rPr>
          <w:rFonts w:ascii="Times New Roman" w:hAnsi="Times New Roman" w:cs="Times New Roman"/>
          <w:color w:val="000000" w:themeColor="text1"/>
          <w:sz w:val="22"/>
          <w:szCs w:val="22"/>
        </w:rPr>
        <w:t>;</w:t>
      </w:r>
    </w:p>
    <w:p w14:paraId="3B0D5252"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Instruir o fornecimento dos objetos do contrato ou instrumento equivalente com as notas fiscais correspondentes, juntando cópia da solicitação de entrega e do comprovante do respectivo recebimento</w:t>
      </w:r>
      <w:r w:rsidRPr="003F07FE">
        <w:rPr>
          <w:rFonts w:ascii="Times New Roman" w:hAnsi="Times New Roman" w:cs="Times New Roman"/>
          <w:color w:val="000000" w:themeColor="text1"/>
          <w:sz w:val="22"/>
          <w:szCs w:val="22"/>
        </w:rPr>
        <w:t>;</w:t>
      </w:r>
    </w:p>
    <w:p w14:paraId="091BF1AE"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Cumprir todas as leis e posturas federais, estaduais e municipais pertinentes e responsabilizar-se por todos prejuízos decorrentes de infrações a que houver dado causa</w:t>
      </w:r>
      <w:r w:rsidRPr="003F07FE">
        <w:rPr>
          <w:rFonts w:ascii="Times New Roman" w:hAnsi="Times New Roman" w:cs="Times New Roman"/>
          <w:color w:val="000000" w:themeColor="text1"/>
          <w:sz w:val="22"/>
          <w:szCs w:val="22"/>
        </w:rPr>
        <w:t>;</w:t>
      </w:r>
    </w:p>
    <w:p w14:paraId="1013442E"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Assumir com exclusividade todos os impostos e taxas que forem devidos em decorrência do objeto do contrato ou instrumento equivalente, bem como as contribuições devidas à Previdência Social, encargos trabalhistas, prêmios de seguro e de acidentes de trabalho e quaisquer outras despesas que se fizerem necessárias ao cumprimento do objeto pactuado, inclusive quanto ao transporte interno dos bens;</w:t>
      </w:r>
    </w:p>
    <w:p w14:paraId="4E2B5361"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Aceitar nas mesmas condições contratuais, os acréscimos ou supressões que se fizerem no objeto, conforme artigo 125 da Lei 14.133/2021 e demais legislações correlatas; </w:t>
      </w:r>
    </w:p>
    <w:p w14:paraId="6F2A92B1"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Responder perante a Contratante e terceiros por eventuais prejuízos e danos decorrentes de sua demora ou de sua omissão, sob a sua responsabilidade ou por erro da execução deste contrato;</w:t>
      </w:r>
    </w:p>
    <w:p w14:paraId="4F4A8410"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Responsabilizar-se por quaisquer ônus decorrentes de omissões ou erros na elaboração de estimativa de custos e que redundem em aumento de despesas para a Contratante.</w:t>
      </w:r>
    </w:p>
    <w:p w14:paraId="78B94C13"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 a ser atribuída por força de lei, relacionadas com o cumprimento do Contrato.</w:t>
      </w:r>
    </w:p>
    <w:p w14:paraId="77A8752D"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lastRenderedPageBreak/>
        <w:t xml:space="preserve">Responsabilizar-se pelos vícios e danos decorrentes do objeto, de acordo com os Arts. 12, 13 e 17 a 27, do Código de Defesa do Consumidor (Lei n. º 8.078, de 1990); </w:t>
      </w:r>
    </w:p>
    <w:p w14:paraId="14A43E5B" w14:textId="77777777" w:rsidR="00011CBD" w:rsidRPr="003F07FE" w:rsidRDefault="00011CBD" w:rsidP="00011CBD">
      <w:pPr>
        <w:pStyle w:val="Nivel2"/>
        <w:spacing w:afterLines="120" w:after="288" w:line="312" w:lineRule="auto"/>
        <w:ind w:left="0" w:firstLine="567"/>
        <w:rPr>
          <w:rFonts w:ascii="Times New Roman" w:hAnsi="Times New Roman" w:cs="Times New Roman"/>
          <w:b/>
          <w:bCs/>
          <w:sz w:val="22"/>
          <w:szCs w:val="22"/>
        </w:rPr>
      </w:pPr>
      <w:r w:rsidRPr="003F07FE">
        <w:rPr>
          <w:rFonts w:ascii="Times New Roman" w:hAnsi="Times New Roman" w:cs="Times New Roman"/>
          <w:bCs/>
          <w:sz w:val="22"/>
          <w:szCs w:val="22"/>
        </w:rPr>
        <w:t>Indicar</w:t>
      </w:r>
      <w:r w:rsidRPr="003F07FE">
        <w:rPr>
          <w:rFonts w:ascii="Times New Roman" w:hAnsi="Times New Roman" w:cs="Times New Roman"/>
          <w:sz w:val="22"/>
          <w:szCs w:val="22"/>
        </w:rPr>
        <w:t xml:space="preserve"> preposto para representá-la durante a execução do contrato ou instrumento equivalente</w:t>
      </w:r>
      <w:r w:rsidRPr="003F07FE">
        <w:rPr>
          <w:rFonts w:ascii="Times New Roman" w:hAnsi="Times New Roman" w:cs="Times New Roman"/>
          <w:color w:val="auto"/>
          <w:sz w:val="22"/>
          <w:szCs w:val="22"/>
        </w:rPr>
        <w:t>;</w:t>
      </w:r>
    </w:p>
    <w:p w14:paraId="00088A13"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6" w:name="_Toc129090572"/>
      <w:r w:rsidRPr="003F07FE">
        <w:rPr>
          <w:rFonts w:ascii="Times New Roman" w:hAnsi="Times New Roman" w:cs="Times New Roman"/>
          <w:color w:val="auto"/>
          <w:sz w:val="22"/>
          <w:szCs w:val="22"/>
        </w:rPr>
        <w:t>CLÁUSULA DÉCIMA– GARANTIA DE EXECUÇÃO (</w:t>
      </w:r>
      <w:hyperlink r:id="rId49" w:anchor="art92" w:history="1">
        <w:r w:rsidRPr="003F07FE">
          <w:rPr>
            <w:rStyle w:val="Hyperlink"/>
            <w:rFonts w:ascii="Times New Roman" w:hAnsi="Times New Roman" w:cs="Times New Roman"/>
            <w:color w:val="auto"/>
            <w:sz w:val="22"/>
            <w:szCs w:val="22"/>
            <w:u w:val="none"/>
          </w:rPr>
          <w:t>art. 92, XII e XIII</w:t>
        </w:r>
      </w:hyperlink>
      <w:r w:rsidRPr="003F07FE">
        <w:rPr>
          <w:rFonts w:ascii="Times New Roman" w:hAnsi="Times New Roman" w:cs="Times New Roman"/>
          <w:color w:val="auto"/>
          <w:sz w:val="22"/>
          <w:szCs w:val="22"/>
        </w:rPr>
        <w:t>)</w:t>
      </w:r>
      <w:bookmarkEnd w:id="66"/>
    </w:p>
    <w:p w14:paraId="62A5B32C" w14:textId="77777777" w:rsidR="00011CBD" w:rsidRPr="003F07FE" w:rsidRDefault="00011CBD" w:rsidP="00011CBD">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 xml:space="preserve">  Não haverá exigência de garantia contratual da execução.</w:t>
      </w:r>
    </w:p>
    <w:p w14:paraId="09D788A3"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7" w:name="_Toc129090573"/>
      <w:r w:rsidRPr="003F07FE">
        <w:rPr>
          <w:rFonts w:ascii="Times New Roman" w:hAnsi="Times New Roman" w:cs="Times New Roman"/>
          <w:color w:val="auto"/>
          <w:sz w:val="22"/>
          <w:szCs w:val="22"/>
        </w:rPr>
        <w:t>CLÁUSULA DÉCIMA PRIMEIRA – INFRAÇÕES E SANÇÕES ADMINISTRATIVAS (</w:t>
      </w:r>
      <w:hyperlink r:id="rId50" w:anchor="art92" w:history="1">
        <w:r w:rsidRPr="003F07FE">
          <w:rPr>
            <w:rStyle w:val="Hyperlink"/>
            <w:rFonts w:ascii="Times New Roman" w:hAnsi="Times New Roman" w:cs="Times New Roman"/>
            <w:color w:val="auto"/>
            <w:sz w:val="22"/>
            <w:szCs w:val="22"/>
            <w:u w:val="none"/>
          </w:rPr>
          <w:t>art. 92, XIV</w:t>
        </w:r>
      </w:hyperlink>
      <w:r w:rsidRPr="003F07FE">
        <w:rPr>
          <w:rFonts w:ascii="Times New Roman" w:hAnsi="Times New Roman" w:cs="Times New Roman"/>
          <w:color w:val="auto"/>
          <w:sz w:val="22"/>
          <w:szCs w:val="22"/>
        </w:rPr>
        <w:t>)</w:t>
      </w:r>
      <w:bookmarkEnd w:id="67"/>
    </w:p>
    <w:p w14:paraId="2CA19AAD"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Comete infração </w:t>
      </w:r>
      <w:r w:rsidRPr="003F07FE">
        <w:rPr>
          <w:rFonts w:ascii="Times New Roman" w:hAnsi="Times New Roman" w:cs="Times New Roman"/>
          <w:color w:val="auto"/>
          <w:sz w:val="22"/>
          <w:szCs w:val="22"/>
        </w:rPr>
        <w:t xml:space="preserve">administrativa, nos termos da </w:t>
      </w:r>
      <w:hyperlink r:id="rId51" w:history="1">
        <w:r w:rsidRPr="003F07FE">
          <w:rPr>
            <w:rStyle w:val="Hyperlink"/>
            <w:rFonts w:ascii="Times New Roman" w:hAnsi="Times New Roman" w:cs="Times New Roman"/>
            <w:color w:val="auto"/>
            <w:sz w:val="22"/>
            <w:szCs w:val="22"/>
            <w:u w:val="none"/>
          </w:rPr>
          <w:t>Lei nº 14.133, de 2021</w:t>
        </w:r>
      </w:hyperlink>
      <w:r w:rsidRPr="003F07FE">
        <w:rPr>
          <w:rFonts w:ascii="Times New Roman" w:hAnsi="Times New Roman" w:cs="Times New Roman"/>
          <w:color w:val="auto"/>
          <w:sz w:val="22"/>
          <w:szCs w:val="22"/>
        </w:rPr>
        <w:t>, o contratado que:</w:t>
      </w:r>
    </w:p>
    <w:p w14:paraId="4EB7A0EF"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hAnsi="Times New Roman" w:cs="Times New Roman"/>
          <w:sz w:val="22"/>
          <w:szCs w:val="22"/>
        </w:rPr>
        <w:t>Convocada dentro do prazo de validade da proposta, não comparecer para assinar o instrumento contratual ou para retirar a Ordem de Fornecimento e respectiva nota de empenho</w:t>
      </w:r>
      <w:r w:rsidRPr="003F07FE">
        <w:rPr>
          <w:rFonts w:ascii="Times New Roman" w:eastAsia="Arial" w:hAnsi="Times New Roman" w:cs="Times New Roman"/>
          <w:sz w:val="22"/>
          <w:szCs w:val="22"/>
        </w:rPr>
        <w:t>;</w:t>
      </w:r>
    </w:p>
    <w:p w14:paraId="75A5D29A"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Style w:val="Fontepargpadro1"/>
          <w:rFonts w:ascii="Times New Roman" w:hAnsi="Times New Roman" w:cs="Times New Roman"/>
          <w:sz w:val="22"/>
          <w:szCs w:val="22"/>
        </w:rPr>
        <w:t>Deixar de entregar documentação exigida durante a licitação ou para fins de assinatura do contrato, inclusive a garantia da proposta ou de execução contratual</w:t>
      </w:r>
      <w:r w:rsidRPr="003F07FE">
        <w:rPr>
          <w:rFonts w:ascii="Times New Roman" w:eastAsia="Arial" w:hAnsi="Times New Roman" w:cs="Times New Roman"/>
          <w:sz w:val="22"/>
          <w:szCs w:val="22"/>
        </w:rPr>
        <w:t>;</w:t>
      </w:r>
    </w:p>
    <w:p w14:paraId="758D5FB8"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Style w:val="Fontepargpadro1"/>
          <w:rFonts w:ascii="Times New Roman" w:hAnsi="Times New Roman" w:cs="Times New Roman"/>
          <w:sz w:val="22"/>
          <w:szCs w:val="22"/>
        </w:rPr>
        <w:t xml:space="preserve">As demais disposições sobre sanções administrativas aplicáveis durante a licitação </w:t>
      </w:r>
      <w:r w:rsidRPr="003F07FE">
        <w:rPr>
          <w:rStyle w:val="Fontepargpadro1"/>
          <w:rFonts w:ascii="Times New Roman" w:eastAsia="Arial" w:hAnsi="Times New Roman" w:cs="Times New Roman"/>
          <w:bCs/>
          <w:sz w:val="22"/>
          <w:szCs w:val="22"/>
        </w:rPr>
        <w:t xml:space="preserve">e aquelas praticadas no período situado entre a adjudicação e a assinatura do instrumento contratual </w:t>
      </w:r>
      <w:r w:rsidRPr="003F07FE">
        <w:rPr>
          <w:rStyle w:val="Fontepargpadro1"/>
          <w:rFonts w:ascii="Times New Roman" w:hAnsi="Times New Roman" w:cs="Times New Roman"/>
          <w:sz w:val="22"/>
          <w:szCs w:val="22"/>
        </w:rPr>
        <w:t>serão previstas no Edital do presente certame</w:t>
      </w:r>
      <w:r w:rsidRPr="003F07FE">
        <w:rPr>
          <w:rFonts w:ascii="Times New Roman" w:eastAsia="Arial" w:hAnsi="Times New Roman" w:cs="Times New Roman"/>
          <w:sz w:val="22"/>
          <w:szCs w:val="22"/>
        </w:rPr>
        <w:t>;</w:t>
      </w:r>
    </w:p>
    <w:p w14:paraId="4B9E06C3"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ensejar o retardamento da execução ou da entrega do objeto da contratação sem motivo justificado;</w:t>
      </w:r>
    </w:p>
    <w:p w14:paraId="0876367E"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apresentar documentação falsa ou prestar declaração falsa durante a execução do contrato;</w:t>
      </w:r>
    </w:p>
    <w:p w14:paraId="3A153679"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praticar ato fraudulento na execução do contrato;</w:t>
      </w:r>
    </w:p>
    <w:p w14:paraId="5AD78A5C"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comportar-se de modo inidôneo ou cometer fraude de qualquer natureza;</w:t>
      </w:r>
    </w:p>
    <w:p w14:paraId="19E3D36D" w14:textId="77777777" w:rsidR="00011CBD" w:rsidRPr="003F07FE" w:rsidRDefault="00011CBD" w:rsidP="007371EF">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praticar ato lesivo previsto no </w:t>
      </w:r>
      <w:hyperlink r:id="rId52" w:anchor="art5" w:history="1">
        <w:r w:rsidRPr="003F07FE">
          <w:rPr>
            <w:rStyle w:val="Hyperlink"/>
            <w:rFonts w:ascii="Times New Roman" w:eastAsia="Arial" w:hAnsi="Times New Roman" w:cs="Times New Roman"/>
            <w:color w:val="auto"/>
            <w:sz w:val="22"/>
            <w:szCs w:val="22"/>
            <w:u w:val="none"/>
          </w:rPr>
          <w:t>art. 5º da Lei nº 12.846, de 1º de agosto de 2013</w:t>
        </w:r>
      </w:hyperlink>
      <w:r w:rsidRPr="003F07FE">
        <w:rPr>
          <w:rFonts w:ascii="Times New Roman" w:eastAsia="Arial" w:hAnsi="Times New Roman" w:cs="Times New Roman"/>
          <w:sz w:val="22"/>
          <w:szCs w:val="22"/>
        </w:rPr>
        <w:t>.</w:t>
      </w:r>
    </w:p>
    <w:p w14:paraId="5432B491" w14:textId="77777777" w:rsidR="00011CBD" w:rsidRPr="003F07FE" w:rsidRDefault="00011CBD" w:rsidP="00011CBD">
      <w:pPr>
        <w:pStyle w:val="Nivel2"/>
        <w:spacing w:afterLines="120" w:after="288" w:line="312" w:lineRule="auto"/>
        <w:ind w:left="0" w:firstLine="709"/>
        <w:rPr>
          <w:rFonts w:ascii="Times New Roman" w:hAnsi="Times New Roman" w:cs="Times New Roman"/>
          <w:sz w:val="22"/>
          <w:szCs w:val="22"/>
        </w:rPr>
      </w:pPr>
      <w:r w:rsidRPr="003F07FE">
        <w:rPr>
          <w:rFonts w:ascii="Times New Roman" w:hAnsi="Times New Roman" w:cs="Times New Roman"/>
          <w:sz w:val="22"/>
          <w:szCs w:val="22"/>
        </w:rPr>
        <w:t>Com fundamento nos 156 da Lei n. º 14.133, de 2021, nos casos de retardamento, de falha na execução do contrato ou de inexecução total do objeto a contratada poderá ser apenada, isoladamente ou juntamente com as multas definidas nos artigos supracitados, com as seguintes penalidades:</w:t>
      </w:r>
    </w:p>
    <w:p w14:paraId="384612D1" w14:textId="77777777" w:rsidR="00011CBD" w:rsidRPr="003F07FE" w:rsidRDefault="00011CBD" w:rsidP="007371EF">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Advertência</w:t>
      </w:r>
      <w:r w:rsidRPr="003F07FE">
        <w:rPr>
          <w:rFonts w:ascii="Times New Roman" w:eastAsia="Arial" w:hAnsi="Times New Roman" w:cs="Times New Roman"/>
          <w:sz w:val="22"/>
          <w:szCs w:val="22"/>
        </w:rPr>
        <w:t>;</w:t>
      </w:r>
    </w:p>
    <w:p w14:paraId="734CA43B" w14:textId="77777777" w:rsidR="00011CBD" w:rsidRPr="003F07FE" w:rsidRDefault="00011CBD" w:rsidP="007371EF">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Impedimento de licitar e contratar com a Defensoria Pública do Estado de Mato Grosso do Sul</w:t>
      </w:r>
      <w:r w:rsidRPr="003F07FE">
        <w:rPr>
          <w:rFonts w:ascii="Times New Roman" w:eastAsia="Arial" w:hAnsi="Times New Roman" w:cs="Times New Roman"/>
          <w:sz w:val="22"/>
          <w:szCs w:val="22"/>
        </w:rPr>
        <w:t>;</w:t>
      </w:r>
    </w:p>
    <w:p w14:paraId="5E455023" w14:textId="77777777" w:rsidR="00011CBD" w:rsidRPr="003F07FE" w:rsidRDefault="00011CBD" w:rsidP="007371EF">
      <w:pPr>
        <w:pStyle w:val="PargrafodaLista"/>
        <w:numPr>
          <w:ilvl w:val="0"/>
          <w:numId w:val="15"/>
        </w:numPr>
        <w:tabs>
          <w:tab w:val="left" w:pos="2127"/>
        </w:tabs>
        <w:suppressAutoHyphens/>
        <w:spacing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lastRenderedPageBreak/>
        <w:t>Declaração de inidoneidade para licitar e contratar</w:t>
      </w:r>
      <w:r w:rsidRPr="003F07FE">
        <w:rPr>
          <w:rFonts w:ascii="Times New Roman" w:eastAsia="Arial" w:hAnsi="Times New Roman" w:cs="Times New Roman"/>
          <w:sz w:val="22"/>
          <w:szCs w:val="22"/>
        </w:rPr>
        <w:t>;</w:t>
      </w:r>
    </w:p>
    <w:p w14:paraId="24202D5A" w14:textId="77777777" w:rsidR="00011CBD" w:rsidRPr="003F07FE" w:rsidRDefault="00011CBD" w:rsidP="007371EF">
      <w:pPr>
        <w:numPr>
          <w:ilvl w:val="0"/>
          <w:numId w:val="15"/>
        </w:numPr>
        <w:tabs>
          <w:tab w:val="left" w:pos="2127"/>
        </w:tabs>
        <w:autoSpaceDE w:val="0"/>
        <w:autoSpaceDN w:val="0"/>
        <w:adjustRightInd w:val="0"/>
        <w:spacing w:line="360" w:lineRule="auto"/>
        <w:ind w:left="1560" w:hanging="142"/>
        <w:jc w:val="both"/>
        <w:rPr>
          <w:rFonts w:ascii="Times New Roman" w:hAnsi="Times New Roman" w:cs="Times New Roman"/>
          <w:sz w:val="22"/>
          <w:szCs w:val="22"/>
        </w:rPr>
      </w:pPr>
      <w:r w:rsidRPr="003F07FE">
        <w:rPr>
          <w:rFonts w:ascii="Times New Roman" w:hAnsi="Times New Roman" w:cs="Times New Roman"/>
          <w:sz w:val="22"/>
          <w:szCs w:val="22"/>
        </w:rPr>
        <w:t>Suspensão temporária de participação em licitação e impedimento de contratar com a Defensoria Pública do Estado de Mato Grosso do Sul, por prazo não superior a dois anos;</w:t>
      </w:r>
    </w:p>
    <w:p w14:paraId="017898FC" w14:textId="77777777" w:rsidR="00011CBD" w:rsidRPr="003F07FE" w:rsidRDefault="00011CBD" w:rsidP="007371EF">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hAnsi="Times New Roman" w:cs="Times New Roman"/>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w:t>
      </w:r>
    </w:p>
    <w:p w14:paraId="0A91B35F" w14:textId="77777777" w:rsidR="00011CBD" w:rsidRPr="003F07FE" w:rsidRDefault="00011CBD" w:rsidP="007371EF">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hAnsi="Times New Roman" w:cs="Times New Roman"/>
          <w:sz w:val="22"/>
          <w:szCs w:val="22"/>
        </w:rPr>
        <w:t>Impedimento de licitar e contratar com a DPGE/MS e descredenciamento no Cadastro Central de Fornecedores da Defensoria Pública Geral do Estado de Mato Grosso do Sul - pelo prazo de até cinco anos</w:t>
      </w:r>
    </w:p>
    <w:p w14:paraId="129B035B" w14:textId="77777777" w:rsidR="00011CBD" w:rsidRPr="003F07FE" w:rsidRDefault="00011CBD" w:rsidP="007371EF">
      <w:pPr>
        <w:pStyle w:val="PargrafodaLista"/>
        <w:numPr>
          <w:ilvl w:val="0"/>
          <w:numId w:val="15"/>
        </w:numPr>
        <w:tabs>
          <w:tab w:val="left" w:pos="1701"/>
        </w:tabs>
        <w:suppressAutoHyphens/>
        <w:spacing w:before="120" w:afterLines="120" w:after="288" w:line="312" w:lineRule="auto"/>
        <w:ind w:left="993" w:firstLine="494"/>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Multa:</w:t>
      </w:r>
    </w:p>
    <w:p w14:paraId="5FDC6FBE" w14:textId="77777777" w:rsidR="00011CBD" w:rsidRPr="003F07FE" w:rsidRDefault="00011CBD" w:rsidP="00011CBD">
      <w:pPr>
        <w:pStyle w:val="PargrafodaLista"/>
        <w:suppressAutoHyphens/>
        <w:spacing w:before="120" w:afterLines="120" w:after="288" w:line="312" w:lineRule="auto"/>
        <w:ind w:left="1775"/>
        <w:jc w:val="both"/>
        <w:rPr>
          <w:rFonts w:ascii="Times New Roman" w:eastAsia="Arial" w:hAnsi="Times New Roman" w:cs="Times New Roman"/>
          <w:sz w:val="22"/>
          <w:szCs w:val="22"/>
        </w:rPr>
      </w:pPr>
    </w:p>
    <w:p w14:paraId="26B7BEA1" w14:textId="77777777" w:rsidR="00011CBD" w:rsidRPr="003F07FE" w:rsidRDefault="00011CBD" w:rsidP="007371EF">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No caso de inexecução total ou parcial do objeto, a contratada estará sujeita à aplicação de multa de até 10% (dez por centro) do valor do contrato</w:t>
      </w:r>
      <w:r w:rsidRPr="003F07FE">
        <w:rPr>
          <w:rFonts w:ascii="Times New Roman" w:eastAsia="Arial" w:hAnsi="Times New Roman" w:cs="Times New Roman"/>
          <w:sz w:val="22"/>
          <w:szCs w:val="22"/>
        </w:rPr>
        <w:t>;</w:t>
      </w:r>
    </w:p>
    <w:p w14:paraId="7218E62D" w14:textId="77777777" w:rsidR="00011CBD" w:rsidRPr="003F07FE" w:rsidRDefault="00011CBD" w:rsidP="00011CBD">
      <w:pPr>
        <w:pStyle w:val="PargrafodaLista"/>
        <w:suppressAutoHyphens/>
        <w:spacing w:before="120" w:afterLines="120" w:after="288" w:line="312" w:lineRule="auto"/>
        <w:ind w:left="1560"/>
        <w:jc w:val="both"/>
        <w:rPr>
          <w:rFonts w:ascii="Times New Roman" w:eastAsia="Arial" w:hAnsi="Times New Roman" w:cs="Times New Roman"/>
          <w:sz w:val="22"/>
          <w:szCs w:val="22"/>
        </w:rPr>
      </w:pPr>
    </w:p>
    <w:p w14:paraId="40433553" w14:textId="77777777" w:rsidR="00011CBD" w:rsidRPr="003F07FE" w:rsidRDefault="00011CBD" w:rsidP="007371EF">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r w:rsidRPr="003F07FE">
        <w:rPr>
          <w:rFonts w:ascii="Times New Roman" w:eastAsia="Arial" w:hAnsi="Times New Roman" w:cs="Times New Roman"/>
          <w:i/>
          <w:iCs/>
          <w:color w:val="FF0000"/>
          <w:sz w:val="22"/>
          <w:szCs w:val="22"/>
        </w:rPr>
        <w:t>.</w:t>
      </w:r>
    </w:p>
    <w:p w14:paraId="6D61770F" w14:textId="77777777" w:rsidR="00011CBD" w:rsidRPr="003F07FE" w:rsidRDefault="00011CBD" w:rsidP="00011CBD">
      <w:pPr>
        <w:pStyle w:val="PargrafodaLista"/>
        <w:ind w:left="1560"/>
        <w:rPr>
          <w:rFonts w:ascii="Times New Roman" w:eastAsia="Arial" w:hAnsi="Times New Roman" w:cs="Times New Roman"/>
          <w:sz w:val="22"/>
          <w:szCs w:val="22"/>
        </w:rPr>
      </w:pPr>
    </w:p>
    <w:p w14:paraId="4F216658" w14:textId="77777777" w:rsidR="00011CBD" w:rsidRPr="003F07FE" w:rsidRDefault="00011CBD" w:rsidP="00011CBD">
      <w:pPr>
        <w:pStyle w:val="PargrafodaLista"/>
        <w:suppressAutoHyphens/>
        <w:spacing w:before="120" w:afterLines="120" w:after="288" w:line="312" w:lineRule="auto"/>
        <w:ind w:left="1560"/>
        <w:jc w:val="both"/>
        <w:rPr>
          <w:rFonts w:ascii="Times New Roman" w:eastAsia="Arial" w:hAnsi="Times New Roman" w:cs="Times New Roman"/>
          <w:sz w:val="22"/>
          <w:szCs w:val="22"/>
        </w:rPr>
      </w:pPr>
    </w:p>
    <w:p w14:paraId="4F602D63" w14:textId="77777777" w:rsidR="00011CBD" w:rsidRPr="003F07FE" w:rsidRDefault="00011CBD" w:rsidP="007371EF">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r w:rsidRPr="003F07FE">
        <w:rPr>
          <w:rFonts w:ascii="Times New Roman" w:eastAsia="Arial" w:hAnsi="Times New Roman" w:cs="Times New Roman"/>
          <w:sz w:val="22"/>
          <w:szCs w:val="22"/>
        </w:rPr>
        <w:t>.</w:t>
      </w:r>
    </w:p>
    <w:p w14:paraId="37BA0CA0"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53" w:anchor="art156§9" w:history="1">
        <w:r w:rsidRPr="003F07FE">
          <w:rPr>
            <w:rStyle w:val="Hyperlink"/>
            <w:rFonts w:ascii="Times New Roman" w:hAnsi="Times New Roman" w:cs="Times New Roman"/>
            <w:color w:val="auto"/>
            <w:sz w:val="22"/>
            <w:szCs w:val="22"/>
            <w:u w:val="none"/>
          </w:rPr>
          <w:t>art. 156, §9º, da Lei nº 14.133, de 2021</w:t>
        </w:r>
      </w:hyperlink>
      <w:r w:rsidRPr="003F07FE">
        <w:rPr>
          <w:rFonts w:ascii="Times New Roman" w:hAnsi="Times New Roman" w:cs="Times New Roman"/>
          <w:color w:val="auto"/>
          <w:sz w:val="22"/>
          <w:szCs w:val="22"/>
        </w:rPr>
        <w:t>)</w:t>
      </w:r>
    </w:p>
    <w:p w14:paraId="778331E9"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Todas as sanções previstas neste Contrato poderão ser aplicadas cumulativamente com a multa (</w:t>
      </w:r>
      <w:hyperlink r:id="rId54" w:anchor="art156§7" w:history="1">
        <w:r w:rsidRPr="003F07FE">
          <w:rPr>
            <w:rStyle w:val="Hyperlink"/>
            <w:rFonts w:ascii="Times New Roman" w:hAnsi="Times New Roman" w:cs="Times New Roman"/>
            <w:color w:val="auto"/>
            <w:sz w:val="22"/>
            <w:szCs w:val="22"/>
            <w:u w:val="none"/>
          </w:rPr>
          <w:t>art. 156, §7º, da Lei nº 14.133, de 2021</w:t>
        </w:r>
      </w:hyperlink>
      <w:r w:rsidRPr="003F07FE">
        <w:rPr>
          <w:rFonts w:ascii="Times New Roman" w:hAnsi="Times New Roman" w:cs="Times New Roman"/>
          <w:color w:val="auto"/>
          <w:sz w:val="22"/>
          <w:szCs w:val="22"/>
        </w:rPr>
        <w:t>).</w:t>
      </w:r>
    </w:p>
    <w:p w14:paraId="7F1EA509" w14:textId="77777777" w:rsidR="00011CBD" w:rsidRPr="003F07FE" w:rsidRDefault="00011CBD" w:rsidP="00011CBD">
      <w:pPr>
        <w:pStyle w:val="Nivel3"/>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55" w:anchor="art157" w:history="1">
        <w:r w:rsidRPr="003F07FE">
          <w:rPr>
            <w:rStyle w:val="Hyperlink"/>
            <w:rFonts w:ascii="Times New Roman" w:hAnsi="Times New Roman" w:cs="Times New Roman"/>
            <w:color w:val="auto"/>
            <w:sz w:val="22"/>
            <w:szCs w:val="22"/>
            <w:u w:val="none"/>
          </w:rPr>
          <w:t>art. 157, da Lei nº 14.133, de 2021</w:t>
        </w:r>
      </w:hyperlink>
      <w:r w:rsidRPr="003F07FE">
        <w:rPr>
          <w:rFonts w:ascii="Times New Roman" w:hAnsi="Times New Roman" w:cs="Times New Roman"/>
          <w:color w:val="auto"/>
          <w:sz w:val="22"/>
          <w:szCs w:val="22"/>
        </w:rPr>
        <w:t>)</w:t>
      </w:r>
    </w:p>
    <w:p w14:paraId="55AE51F7" w14:textId="77777777" w:rsidR="00011CBD" w:rsidRPr="003F07FE" w:rsidRDefault="00011CBD" w:rsidP="00011CBD">
      <w:pPr>
        <w:pStyle w:val="Nivel3"/>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3F07FE">
          <w:rPr>
            <w:rStyle w:val="Hyperlink"/>
            <w:rFonts w:ascii="Times New Roman" w:hAnsi="Times New Roman" w:cs="Times New Roman"/>
            <w:color w:val="auto"/>
            <w:sz w:val="22"/>
            <w:szCs w:val="22"/>
            <w:u w:val="none"/>
          </w:rPr>
          <w:t>art. 156, §8º, da Lei nº 14.133, de 2021</w:t>
        </w:r>
      </w:hyperlink>
      <w:r w:rsidRPr="003F07FE">
        <w:rPr>
          <w:rFonts w:ascii="Times New Roman" w:hAnsi="Times New Roman" w:cs="Times New Roman"/>
          <w:color w:val="auto"/>
          <w:sz w:val="22"/>
          <w:szCs w:val="22"/>
        </w:rPr>
        <w:t>).</w:t>
      </w:r>
    </w:p>
    <w:p w14:paraId="1B8B48C6" w14:textId="77777777" w:rsidR="00011CBD" w:rsidRPr="003F07FE" w:rsidRDefault="00011CBD" w:rsidP="00011CBD">
      <w:pPr>
        <w:pStyle w:val="Nivel3"/>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Previamente ao encaminhamento à cobrança judicial, a multa poderá ser recolhida administrativamente no prazo máximo de </w:t>
      </w:r>
      <w:r w:rsidRPr="003F07FE">
        <w:rPr>
          <w:rFonts w:ascii="Times New Roman" w:hAnsi="Times New Roman" w:cs="Times New Roman"/>
          <w:iCs/>
          <w:color w:val="auto"/>
          <w:sz w:val="22"/>
          <w:szCs w:val="22"/>
        </w:rPr>
        <w:t xml:space="preserve">30 (trinta) </w:t>
      </w:r>
      <w:r w:rsidRPr="003F07FE">
        <w:rPr>
          <w:rFonts w:ascii="Times New Roman" w:hAnsi="Times New Roman" w:cs="Times New Roman"/>
          <w:color w:val="auto"/>
          <w:sz w:val="22"/>
          <w:szCs w:val="22"/>
        </w:rPr>
        <w:t xml:space="preserve">dias </w:t>
      </w:r>
      <w:r w:rsidRPr="003F07FE">
        <w:rPr>
          <w:rFonts w:ascii="Times New Roman" w:hAnsi="Times New Roman" w:cs="Times New Roman"/>
          <w:sz w:val="22"/>
          <w:szCs w:val="22"/>
        </w:rPr>
        <w:t>corridos, a contar da data do recebimento da comunicação enviada pela autoridade competente.</w:t>
      </w:r>
      <w:bookmarkStart w:id="68" w:name="_Hlk78351618"/>
      <w:bookmarkEnd w:id="68"/>
    </w:p>
    <w:p w14:paraId="497397D1"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A aplicação das sanções realizar-se-á em </w:t>
      </w:r>
      <w:r w:rsidRPr="003F07FE">
        <w:rPr>
          <w:rFonts w:ascii="Times New Roman" w:hAnsi="Times New Roman" w:cs="Times New Roman"/>
          <w:color w:val="auto"/>
          <w:sz w:val="22"/>
          <w:szCs w:val="22"/>
        </w:rPr>
        <w:t xml:space="preserve">processo administrativo que assegure o contraditório e a ampla defesa ao Contratado, observando-se o procedimento previsto no </w:t>
      </w:r>
      <w:r w:rsidRPr="003F07FE">
        <w:rPr>
          <w:rFonts w:ascii="Times New Roman" w:hAnsi="Times New Roman" w:cs="Times New Roman"/>
          <w:b/>
          <w:bCs/>
          <w:color w:val="auto"/>
          <w:sz w:val="22"/>
          <w:szCs w:val="22"/>
        </w:rPr>
        <w:t xml:space="preserve">caput </w:t>
      </w:r>
      <w:r w:rsidRPr="003F07FE">
        <w:rPr>
          <w:rFonts w:ascii="Times New Roman" w:hAnsi="Times New Roman" w:cs="Times New Roman"/>
          <w:color w:val="auto"/>
          <w:sz w:val="22"/>
          <w:szCs w:val="22"/>
        </w:rPr>
        <w:t xml:space="preserve">e parágrafos do </w:t>
      </w:r>
      <w:hyperlink r:id="rId57" w:anchor="art158" w:history="1">
        <w:r w:rsidRPr="003F07FE">
          <w:rPr>
            <w:rStyle w:val="Hyperlink"/>
            <w:rFonts w:ascii="Times New Roman" w:hAnsi="Times New Roman" w:cs="Times New Roman"/>
            <w:color w:val="auto"/>
            <w:sz w:val="22"/>
            <w:szCs w:val="22"/>
            <w:u w:val="none"/>
          </w:rPr>
          <w:t>art. 158 da Lei nº 14.133, de 2021</w:t>
        </w:r>
      </w:hyperlink>
      <w:r w:rsidRPr="003F07FE">
        <w:rPr>
          <w:rFonts w:ascii="Times New Roman" w:hAnsi="Times New Roman" w:cs="Times New Roman"/>
          <w:color w:val="auto"/>
          <w:sz w:val="22"/>
          <w:szCs w:val="22"/>
        </w:rPr>
        <w:t xml:space="preserve">, para as penalidades de impedimento de licitar e contratar e de declaração de inidoneidade </w:t>
      </w:r>
      <w:r w:rsidRPr="003F07FE">
        <w:rPr>
          <w:rFonts w:ascii="Times New Roman" w:hAnsi="Times New Roman" w:cs="Times New Roman"/>
          <w:sz w:val="22"/>
          <w:szCs w:val="22"/>
        </w:rPr>
        <w:t>para licitar ou contratar.</w:t>
      </w:r>
    </w:p>
    <w:p w14:paraId="7293F621"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Na aplicação das </w:t>
      </w:r>
      <w:r w:rsidRPr="003F07FE">
        <w:rPr>
          <w:rFonts w:ascii="Times New Roman" w:hAnsi="Times New Roman" w:cs="Times New Roman"/>
          <w:color w:val="auto"/>
          <w:sz w:val="22"/>
          <w:szCs w:val="22"/>
        </w:rPr>
        <w:t>sanções serão considerados (</w:t>
      </w:r>
      <w:hyperlink r:id="rId58" w:anchor="art156§1" w:history="1">
        <w:r w:rsidRPr="003F07FE">
          <w:rPr>
            <w:rStyle w:val="Hyperlink"/>
            <w:rFonts w:ascii="Times New Roman" w:hAnsi="Times New Roman" w:cs="Times New Roman"/>
            <w:color w:val="auto"/>
            <w:sz w:val="22"/>
            <w:szCs w:val="22"/>
            <w:u w:val="none"/>
          </w:rPr>
          <w:t>art. 156, §1º, da Lei nº 14.133, de 2021</w:t>
        </w:r>
      </w:hyperlink>
      <w:r w:rsidRPr="003F07FE">
        <w:rPr>
          <w:rFonts w:ascii="Times New Roman" w:hAnsi="Times New Roman" w:cs="Times New Roman"/>
          <w:sz w:val="22"/>
          <w:szCs w:val="22"/>
        </w:rPr>
        <w:t>):</w:t>
      </w:r>
    </w:p>
    <w:p w14:paraId="31563B96" w14:textId="77777777" w:rsidR="00011CBD" w:rsidRPr="003F07FE" w:rsidRDefault="00011CBD" w:rsidP="007371EF">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 natureza e a gravidade da infração cometida;</w:t>
      </w:r>
    </w:p>
    <w:p w14:paraId="5438BD09" w14:textId="77777777" w:rsidR="00011CBD" w:rsidRPr="003F07FE" w:rsidRDefault="00011CBD" w:rsidP="007371EF">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as peculiaridades do caso concreto;</w:t>
      </w:r>
    </w:p>
    <w:p w14:paraId="1FB8F06B" w14:textId="77777777" w:rsidR="00011CBD" w:rsidRPr="003F07FE" w:rsidRDefault="00011CBD" w:rsidP="007371EF">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as circunstâncias agravantes ou atenuantes;</w:t>
      </w:r>
    </w:p>
    <w:p w14:paraId="14EBECCD" w14:textId="77777777" w:rsidR="00011CBD" w:rsidRPr="003F07FE" w:rsidRDefault="00011CBD" w:rsidP="007371EF">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os danos que dela provierem para o Contratante;</w:t>
      </w:r>
    </w:p>
    <w:p w14:paraId="39E8233B" w14:textId="77777777" w:rsidR="00011CBD" w:rsidRPr="003F07FE" w:rsidRDefault="00011CBD" w:rsidP="007371EF">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 implantação ou o aperfeiçoamento de programa de integridade, conforme normas e orientações dos órgãos de controle.</w:t>
      </w:r>
    </w:p>
    <w:p w14:paraId="199C4F19"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atos previstos como infrações administrativas na </w:t>
      </w:r>
      <w:hyperlink r:id="rId59" w:history="1">
        <w:r w:rsidRPr="003F07FE">
          <w:rPr>
            <w:rStyle w:val="Hyperlink"/>
            <w:rFonts w:ascii="Times New Roman" w:hAnsi="Times New Roman" w:cs="Times New Roman"/>
            <w:color w:val="auto"/>
            <w:sz w:val="22"/>
            <w:szCs w:val="22"/>
            <w:u w:val="none"/>
          </w:rPr>
          <w:t>Lei nº 14.133, de 2021</w:t>
        </w:r>
      </w:hyperlink>
      <w:r w:rsidRPr="003F07FE">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60" w:history="1">
        <w:r w:rsidRPr="003F07FE">
          <w:rPr>
            <w:rStyle w:val="Hyperlink"/>
            <w:rFonts w:ascii="Times New Roman" w:hAnsi="Times New Roman" w:cs="Times New Roman"/>
            <w:color w:val="auto"/>
            <w:sz w:val="22"/>
            <w:szCs w:val="22"/>
            <w:u w:val="none"/>
          </w:rPr>
          <w:t>Lei nº 12.846, de 2013</w:t>
        </w:r>
      </w:hyperlink>
      <w:r w:rsidRPr="003F07FE">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61" w:history="1">
        <w:r w:rsidRPr="003F07FE">
          <w:rPr>
            <w:rStyle w:val="Hyperlink"/>
            <w:rFonts w:ascii="Times New Roman" w:hAnsi="Times New Roman" w:cs="Times New Roman"/>
            <w:color w:val="auto"/>
            <w:sz w:val="22"/>
            <w:szCs w:val="22"/>
            <w:u w:val="none"/>
          </w:rPr>
          <w:t>art. 159</w:t>
        </w:r>
      </w:hyperlink>
      <w:r w:rsidRPr="003F07FE">
        <w:rPr>
          <w:rFonts w:ascii="Times New Roman" w:hAnsi="Times New Roman" w:cs="Times New Roman"/>
          <w:color w:val="auto"/>
          <w:sz w:val="22"/>
          <w:szCs w:val="22"/>
        </w:rPr>
        <w:t>).</w:t>
      </w:r>
    </w:p>
    <w:p w14:paraId="1C93428F" w14:textId="77777777" w:rsidR="00011CBD" w:rsidRPr="003F07FE" w:rsidRDefault="00011CBD" w:rsidP="00011CBD">
      <w:pPr>
        <w:pStyle w:val="Nivel2"/>
        <w:spacing w:afterLines="120" w:after="288" w:line="312" w:lineRule="auto"/>
        <w:ind w:left="0" w:firstLine="567"/>
        <w:rPr>
          <w:rFonts w:ascii="Times New Roman" w:hAnsi="Times New Roman" w:cs="Times New Roman"/>
          <w:i/>
          <w:iCs/>
          <w:color w:val="auto"/>
          <w:sz w:val="22"/>
          <w:szCs w:val="22"/>
        </w:rPr>
      </w:pPr>
      <w:r w:rsidRPr="003F07FE">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3F07FE">
          <w:rPr>
            <w:rStyle w:val="Hyperlink"/>
            <w:rFonts w:ascii="Times New Roman" w:hAnsi="Times New Roman" w:cs="Times New Roman"/>
            <w:color w:val="auto"/>
            <w:sz w:val="22"/>
            <w:szCs w:val="22"/>
            <w:u w:val="none"/>
          </w:rPr>
          <w:t>art. 160, da Lei nº 14.133, de 2021</w:t>
        </w:r>
      </w:hyperlink>
      <w:r w:rsidRPr="003F07FE">
        <w:rPr>
          <w:rFonts w:ascii="Times New Roman" w:hAnsi="Times New Roman" w:cs="Times New Roman"/>
          <w:color w:val="auto"/>
          <w:sz w:val="22"/>
          <w:szCs w:val="22"/>
        </w:rPr>
        <w:t>).</w:t>
      </w:r>
    </w:p>
    <w:p w14:paraId="586D1E92" w14:textId="77777777" w:rsidR="00011CBD" w:rsidRPr="003F07FE" w:rsidRDefault="00011CBD" w:rsidP="00011CBD">
      <w:pPr>
        <w:pStyle w:val="Nivel2"/>
        <w:spacing w:afterLines="120" w:after="288" w:line="312" w:lineRule="auto"/>
        <w:ind w:left="0" w:firstLine="567"/>
        <w:rPr>
          <w:rFonts w:ascii="Times New Roman" w:hAnsi="Times New Roman" w:cs="Times New Roman"/>
          <w:i/>
          <w:iCs/>
          <w:sz w:val="22"/>
          <w:szCs w:val="22"/>
        </w:rPr>
      </w:pPr>
      <w:r w:rsidRPr="003F07FE">
        <w:rPr>
          <w:rFonts w:ascii="Times New Roman" w:hAnsi="Times New Roman" w:cs="Times New Roman"/>
          <w:sz w:val="22"/>
          <w:szCs w:val="22"/>
        </w:rPr>
        <w:t xml:space="preserve"> O Contratante deverá, no prazo máximo 15 (quinze) dias úteis, contado da data de aplicação da sanção, informar e manter atualizados os dados relativos às sanções por ela aplicadas, para fins de </w:t>
      </w:r>
      <w:r w:rsidRPr="003F07FE">
        <w:rPr>
          <w:rFonts w:ascii="Times New Roman" w:hAnsi="Times New Roman" w:cs="Times New Roman"/>
          <w:sz w:val="22"/>
          <w:szCs w:val="22"/>
        </w:rPr>
        <w:lastRenderedPageBreak/>
        <w:t>publicidade em Cadastros de Inidoneidade e que comprovem a situação do Contratado perante a Defensoria Pública de Mato Grosso do Sul.</w:t>
      </w:r>
    </w:p>
    <w:p w14:paraId="6D3AB0D6" w14:textId="77777777" w:rsidR="00011CBD" w:rsidRPr="003F07FE" w:rsidRDefault="00011CBD" w:rsidP="00011CBD">
      <w:pPr>
        <w:pStyle w:val="Nivel2"/>
        <w:spacing w:afterLines="120" w:after="288" w:line="312" w:lineRule="auto"/>
        <w:ind w:left="0" w:firstLine="567"/>
        <w:rPr>
          <w:rFonts w:ascii="Times New Roman" w:hAnsi="Times New Roman" w:cs="Times New Roman"/>
          <w:i/>
          <w:iCs/>
          <w:sz w:val="22"/>
          <w:szCs w:val="22"/>
        </w:rPr>
      </w:pPr>
      <w:r w:rsidRPr="003F07FE">
        <w:rPr>
          <w:rFonts w:ascii="Times New Roman" w:hAnsi="Times New Roman" w:cs="Times New Roman"/>
          <w:sz w:val="22"/>
          <w:szCs w:val="22"/>
        </w:rPr>
        <w:t xml:space="preserve">As sanções de </w:t>
      </w:r>
      <w:r w:rsidRPr="003F07FE">
        <w:rPr>
          <w:rFonts w:ascii="Times New Roman" w:hAnsi="Times New Roman" w:cs="Times New Roman"/>
          <w:color w:val="auto"/>
          <w:sz w:val="22"/>
          <w:szCs w:val="22"/>
        </w:rPr>
        <w:t xml:space="preserve">impedimento de licitar e contratar e declaração de inidoneidade para licitar ou contratar são passíveis de reabilitação na forma do </w:t>
      </w:r>
      <w:hyperlink r:id="rId63" w:anchor="163" w:history="1">
        <w:r w:rsidRPr="003F07FE">
          <w:rPr>
            <w:rStyle w:val="Hyperlink"/>
            <w:rFonts w:ascii="Times New Roman" w:hAnsi="Times New Roman" w:cs="Times New Roman"/>
            <w:color w:val="auto"/>
            <w:sz w:val="22"/>
            <w:szCs w:val="22"/>
            <w:u w:val="none"/>
          </w:rPr>
          <w:t>art. 163 da Lei nº 14.133/21</w:t>
        </w:r>
      </w:hyperlink>
      <w:r w:rsidRPr="003F07FE">
        <w:rPr>
          <w:rFonts w:ascii="Times New Roman" w:hAnsi="Times New Roman" w:cs="Times New Roman"/>
          <w:color w:val="auto"/>
          <w:sz w:val="22"/>
          <w:szCs w:val="22"/>
        </w:rPr>
        <w:t>.</w:t>
      </w:r>
    </w:p>
    <w:p w14:paraId="7F9EEDDC"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Os débitos do contratado para com a Defensoria Pública de Mato Grosso do Sul, resultantes de multa administrativa e/ou indenizações, não inscritos em dívida ativa, poderão ser compensados, total ou parcialmente, com os créditos devidos pela DPE/MS decorrentes deste mesmo contrato ou de outros contratos administrativos que o contratado possua com o mesmo órgão ora contratante, na forma da Instrução </w:t>
      </w:r>
      <w:hyperlink r:id="rId64" w:history="1">
        <w:r w:rsidRPr="003F07FE">
          <w:rPr>
            <w:rStyle w:val="Hyperlink"/>
            <w:rFonts w:ascii="Times New Roman" w:hAnsi="Times New Roman" w:cs="Times New Roman"/>
            <w:color w:val="auto"/>
            <w:sz w:val="22"/>
            <w:szCs w:val="22"/>
            <w:u w:val="none"/>
          </w:rPr>
          <w:t>Normativa SEGES/ME nº 26, de 13 de abril de 2022</w:t>
        </w:r>
      </w:hyperlink>
      <w:r w:rsidRPr="003F07FE">
        <w:rPr>
          <w:rFonts w:ascii="Times New Roman" w:hAnsi="Times New Roman" w:cs="Times New Roman"/>
          <w:sz w:val="22"/>
          <w:szCs w:val="22"/>
        </w:rPr>
        <w:t xml:space="preserve">. </w:t>
      </w:r>
    </w:p>
    <w:p w14:paraId="0F181553"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69" w:name="_Toc129090574"/>
      <w:r w:rsidRPr="003F07FE">
        <w:rPr>
          <w:rFonts w:ascii="Times New Roman" w:hAnsi="Times New Roman" w:cs="Times New Roman"/>
          <w:color w:val="auto"/>
          <w:sz w:val="22"/>
          <w:szCs w:val="22"/>
        </w:rPr>
        <w:t xml:space="preserve">CLÁUSULA DÉCIMA SEGUNDA– </w:t>
      </w:r>
      <w:bookmarkStart w:id="70" w:name="_Toc129090575"/>
      <w:bookmarkEnd w:id="69"/>
      <w:r w:rsidRPr="003F07FE">
        <w:rPr>
          <w:rFonts w:ascii="Times New Roman" w:hAnsi="Times New Roman" w:cs="Times New Roman"/>
          <w:color w:val="auto"/>
          <w:sz w:val="22"/>
          <w:szCs w:val="22"/>
        </w:rPr>
        <w:t>DOTAÇÃO ORÇAMENTÁRIA (</w:t>
      </w:r>
      <w:hyperlink r:id="rId65" w:anchor="art92" w:history="1">
        <w:r w:rsidRPr="003F07FE">
          <w:rPr>
            <w:rStyle w:val="Hyperlink"/>
            <w:rFonts w:ascii="Times New Roman" w:hAnsi="Times New Roman" w:cs="Times New Roman"/>
            <w:color w:val="auto"/>
            <w:sz w:val="22"/>
            <w:szCs w:val="22"/>
            <w:u w:val="none"/>
          </w:rPr>
          <w:t>art. 92, VIII</w:t>
        </w:r>
      </w:hyperlink>
      <w:r w:rsidRPr="003F07FE">
        <w:rPr>
          <w:rFonts w:ascii="Times New Roman" w:hAnsi="Times New Roman" w:cs="Times New Roman"/>
          <w:color w:val="auto"/>
          <w:sz w:val="22"/>
          <w:szCs w:val="22"/>
        </w:rPr>
        <w:t>)</w:t>
      </w:r>
      <w:bookmarkEnd w:id="70"/>
    </w:p>
    <w:p w14:paraId="29F6C322"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As despesas decorrentes da presente contratação correrão à conta de recursos específicos consignados no Orçamento da Defensoria Pública-Geral do Estado de Mato Grosso do Sul deste exercício, na dotação abaixo discriminada:</w:t>
      </w:r>
    </w:p>
    <w:p w14:paraId="7AA8A8BE" w14:textId="7947E070" w:rsidR="00011CBD" w:rsidRPr="003F07FE" w:rsidRDefault="00011CBD" w:rsidP="00011CBD">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Funcional programática:</w:t>
      </w:r>
      <w:r w:rsidR="005F172B" w:rsidRPr="005F172B">
        <w:t xml:space="preserve"> </w:t>
      </w:r>
      <w:r w:rsidR="005F172B" w:rsidRPr="005F172B">
        <w:rPr>
          <w:rFonts w:ascii="Times New Roman" w:eastAsia="Arial" w:hAnsi="Times New Roman" w:cs="Times New Roman"/>
          <w:b/>
          <w:sz w:val="22"/>
          <w:szCs w:val="22"/>
        </w:rPr>
        <w:t>10.33901.03.128.0007.2895.0001</w:t>
      </w:r>
    </w:p>
    <w:p w14:paraId="335E8679" w14:textId="5B04A5D8" w:rsidR="00011CBD" w:rsidRPr="003F07FE" w:rsidRDefault="00011CBD" w:rsidP="00011CBD">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Fonte:</w:t>
      </w:r>
      <w:r w:rsidR="005F172B">
        <w:rPr>
          <w:rFonts w:ascii="Times New Roman" w:eastAsia="Arial" w:hAnsi="Times New Roman" w:cs="Times New Roman"/>
          <w:b/>
          <w:sz w:val="22"/>
          <w:szCs w:val="22"/>
        </w:rPr>
        <w:t xml:space="preserve"> 0175</w:t>
      </w:r>
      <w:r w:rsidRPr="003F07FE">
        <w:rPr>
          <w:rFonts w:ascii="Times New Roman" w:eastAsia="Arial" w:hAnsi="Times New Roman" w:cs="Times New Roman"/>
          <w:b/>
          <w:sz w:val="22"/>
          <w:szCs w:val="22"/>
        </w:rPr>
        <w:t>000001</w:t>
      </w:r>
    </w:p>
    <w:p w14:paraId="4C5996C4" w14:textId="37CCCC80" w:rsidR="00011CBD" w:rsidRPr="003F07FE" w:rsidRDefault="00011CBD" w:rsidP="00011CBD">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Natureza da Despesa: </w:t>
      </w:r>
      <w:r w:rsidR="005F172B" w:rsidRPr="005F172B">
        <w:rPr>
          <w:rFonts w:ascii="Times New Roman" w:eastAsia="Arial" w:hAnsi="Times New Roman" w:cs="Times New Roman"/>
          <w:b/>
          <w:sz w:val="22"/>
          <w:szCs w:val="22"/>
        </w:rPr>
        <w:t>33903203</w:t>
      </w:r>
    </w:p>
    <w:p w14:paraId="23F9A9A2" w14:textId="77777777" w:rsidR="00011CBD" w:rsidRPr="003F07FE" w:rsidRDefault="00011CBD" w:rsidP="00011CBD">
      <w:pPr>
        <w:suppressAutoHyphens/>
        <w:spacing w:before="240"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Especificação: </w:t>
      </w:r>
      <w:r w:rsidRPr="003F07FE">
        <w:rPr>
          <w:rFonts w:ascii="Times New Roman" w:eastAsia="Arial" w:hAnsi="Times New Roman" w:cs="Times New Roman"/>
          <w:b/>
          <w:sz w:val="22"/>
          <w:szCs w:val="22"/>
        </w:rPr>
        <w:t>Seguro de Bens Móveis</w:t>
      </w:r>
    </w:p>
    <w:p w14:paraId="3BED69D1" w14:textId="6D6B7D34" w:rsidR="00011CBD" w:rsidRDefault="00011CBD" w:rsidP="00011CBD">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p w14:paraId="4FAF3777" w14:textId="2250681A" w:rsidR="0019045F" w:rsidRDefault="0019045F" w:rsidP="0019045F">
      <w:pPr>
        <w:pStyle w:val="Nivel01"/>
        <w:spacing w:after="240"/>
        <w:rPr>
          <w:rFonts w:ascii="Times New Roman" w:hAnsi="Times New Roman" w:cs="Times New Roman"/>
          <w:color w:val="auto"/>
          <w:sz w:val="22"/>
          <w:szCs w:val="22"/>
        </w:rPr>
      </w:pPr>
      <w:r w:rsidRPr="0019045F">
        <w:rPr>
          <w:rFonts w:ascii="Times New Roman" w:hAnsi="Times New Roman" w:cs="Times New Roman"/>
          <w:color w:val="auto"/>
          <w:sz w:val="22"/>
          <w:szCs w:val="22"/>
        </w:rPr>
        <w:t>CLÁUSULA DECIMA TERCEIRA – DA EXECUÇÃO E ENTREGA</w:t>
      </w:r>
    </w:p>
    <w:p w14:paraId="66B704B8" w14:textId="2347E843" w:rsidR="0019045F" w:rsidRDefault="0019045F" w:rsidP="0019045F">
      <w:pPr>
        <w:pStyle w:val="Nivel2"/>
        <w:spacing w:after="240"/>
        <w:ind w:left="0" w:firstLine="567"/>
        <w:rPr>
          <w:rFonts w:ascii="Times New Roman" w:hAnsi="Times New Roman" w:cs="Times New Roman"/>
          <w:sz w:val="22"/>
          <w:szCs w:val="22"/>
        </w:rPr>
      </w:pPr>
      <w:r w:rsidRPr="0019045F">
        <w:rPr>
          <w:rFonts w:ascii="Times New Roman" w:hAnsi="Times New Roman" w:cs="Times New Roman"/>
          <w:sz w:val="22"/>
          <w:szCs w:val="22"/>
        </w:rPr>
        <w:t>A entrega e execução do objeto deste Contrato se dará nos termos descritos no item 3.3 do Termo de Referência, documento anexo a este Instrumento Contratual.</w:t>
      </w:r>
    </w:p>
    <w:p w14:paraId="18A61A0D" w14:textId="1395AFE3" w:rsidR="0019045F" w:rsidRPr="00916BC0" w:rsidRDefault="00916BC0" w:rsidP="0019045F">
      <w:pPr>
        <w:pStyle w:val="Nivel2"/>
        <w:spacing w:after="240"/>
        <w:ind w:left="0" w:firstLine="567"/>
        <w:rPr>
          <w:rFonts w:ascii="Times New Roman" w:hAnsi="Times New Roman" w:cs="Times New Roman"/>
          <w:sz w:val="22"/>
          <w:szCs w:val="22"/>
        </w:rPr>
      </w:pPr>
      <w:r w:rsidRPr="00916BC0">
        <w:rPr>
          <w:rFonts w:ascii="Times New Roman" w:hAnsi="Times New Roman" w:cs="Times New Roman"/>
          <w:sz w:val="22"/>
          <w:szCs w:val="22"/>
        </w:rPr>
        <w:t>O prazo para entrega dos materiais será de 15 (quinze) dias corridos, conforme solicitação do órgão, contados do recebimento da solic</w:t>
      </w:r>
      <w:r>
        <w:rPr>
          <w:rFonts w:ascii="Times New Roman" w:hAnsi="Times New Roman" w:cs="Times New Roman"/>
          <w:sz w:val="22"/>
          <w:szCs w:val="22"/>
        </w:rPr>
        <w:t>itação, de acordo com a demanda</w:t>
      </w:r>
      <w:r w:rsidRPr="00916BC0">
        <w:rPr>
          <w:rFonts w:ascii="Times New Roman" w:hAnsi="Times New Roman" w:cs="Times New Roman"/>
          <w:sz w:val="22"/>
          <w:szCs w:val="22"/>
        </w:rPr>
        <w:t>, no endereço a ser definido pela Administração, dentro do limite de Campo Grande- MS, das 12:00hrs às 19h00hrs, de segunda a sexta.</w:t>
      </w:r>
    </w:p>
    <w:p w14:paraId="2D8F0B7D" w14:textId="62FA2155" w:rsidR="00916BC0" w:rsidRDefault="00916BC0" w:rsidP="0019045F">
      <w:pPr>
        <w:pStyle w:val="Nivel2"/>
        <w:spacing w:after="240"/>
        <w:ind w:left="0" w:firstLine="567"/>
        <w:rPr>
          <w:rFonts w:ascii="Times New Roman" w:hAnsi="Times New Roman" w:cs="Times New Roman"/>
          <w:sz w:val="22"/>
          <w:szCs w:val="22"/>
        </w:rPr>
      </w:pPr>
      <w:r>
        <w:rPr>
          <w:rFonts w:ascii="Times New Roman" w:hAnsi="Times New Roman" w:cs="Times New Roman"/>
          <w:sz w:val="22"/>
          <w:szCs w:val="22"/>
        </w:rPr>
        <w:t>A quantidade mínima para solicitação de impressões será de:</w:t>
      </w:r>
    </w:p>
    <w:p w14:paraId="7BFCA62C" w14:textId="3928BF34" w:rsidR="00916BC0" w:rsidRDefault="00916BC0" w:rsidP="007371EF">
      <w:pPr>
        <w:pStyle w:val="Nivel2"/>
        <w:numPr>
          <w:ilvl w:val="0"/>
          <w:numId w:val="19"/>
        </w:numPr>
        <w:spacing w:after="240"/>
        <w:rPr>
          <w:rFonts w:ascii="Times New Roman" w:hAnsi="Times New Roman" w:cs="Times New Roman"/>
          <w:sz w:val="22"/>
          <w:szCs w:val="22"/>
        </w:rPr>
      </w:pPr>
      <w:r>
        <w:rPr>
          <w:rFonts w:ascii="Times New Roman" w:hAnsi="Times New Roman" w:cs="Times New Roman"/>
          <w:sz w:val="22"/>
          <w:szCs w:val="22"/>
        </w:rPr>
        <w:t>Item 1 – 2ª Revista Jurídica da DPMS (RJDPMS): 200 (duzentos) exemplares;</w:t>
      </w:r>
    </w:p>
    <w:p w14:paraId="6B3C0541" w14:textId="4D437393" w:rsidR="00916BC0" w:rsidRPr="00916BC0" w:rsidRDefault="00916BC0" w:rsidP="007371EF">
      <w:pPr>
        <w:pStyle w:val="Nivel2"/>
        <w:numPr>
          <w:ilvl w:val="0"/>
          <w:numId w:val="19"/>
        </w:numPr>
        <w:spacing w:after="240"/>
        <w:rPr>
          <w:rFonts w:ascii="Times New Roman" w:hAnsi="Times New Roman" w:cs="Times New Roman"/>
          <w:sz w:val="22"/>
          <w:szCs w:val="22"/>
        </w:rPr>
      </w:pPr>
      <w:r>
        <w:rPr>
          <w:rFonts w:ascii="Times New Roman" w:hAnsi="Times New Roman" w:cs="Times New Roman"/>
          <w:sz w:val="22"/>
          <w:szCs w:val="22"/>
        </w:rPr>
        <w:lastRenderedPageBreak/>
        <w:t>Item 2 – 1ª Edição do Livro Institucional “Defensoria em Plenário”: 150 (cento e cinquenta) exemplares.</w:t>
      </w:r>
    </w:p>
    <w:p w14:paraId="1E015916"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71" w:name="_Toc129090576"/>
      <w:r w:rsidRPr="003F07FE">
        <w:rPr>
          <w:rFonts w:ascii="Times New Roman" w:hAnsi="Times New Roman" w:cs="Times New Roman"/>
          <w:color w:val="auto"/>
          <w:sz w:val="22"/>
          <w:szCs w:val="22"/>
        </w:rPr>
        <w:t>CLÁUSULA DÉCIMA QUARTA – DOS CASOS OMISSOS (</w:t>
      </w:r>
      <w:hyperlink r:id="rId66" w:anchor="art92" w:history="1">
        <w:r w:rsidRPr="003F07FE">
          <w:rPr>
            <w:rStyle w:val="Hyperlink"/>
            <w:rFonts w:ascii="Times New Roman" w:hAnsi="Times New Roman" w:cs="Times New Roman"/>
            <w:color w:val="auto"/>
            <w:sz w:val="22"/>
            <w:szCs w:val="22"/>
            <w:u w:val="none"/>
          </w:rPr>
          <w:t>art. 92, III</w:t>
        </w:r>
      </w:hyperlink>
      <w:r w:rsidRPr="003F07FE">
        <w:rPr>
          <w:rFonts w:ascii="Times New Roman" w:hAnsi="Times New Roman" w:cs="Times New Roman"/>
          <w:color w:val="auto"/>
          <w:sz w:val="22"/>
          <w:szCs w:val="22"/>
        </w:rPr>
        <w:t>)</w:t>
      </w:r>
      <w:bookmarkEnd w:id="71"/>
    </w:p>
    <w:p w14:paraId="34C35285"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casos omissos serão decididos pelo contratante, segundo as disposições contidas na Lei </w:t>
      </w:r>
      <w:hyperlink r:id="rId67" w:history="1">
        <w:r w:rsidRPr="003F07FE">
          <w:rPr>
            <w:rStyle w:val="Hyperlink"/>
            <w:rFonts w:ascii="Times New Roman" w:hAnsi="Times New Roman" w:cs="Times New Roman"/>
            <w:color w:val="auto"/>
            <w:sz w:val="22"/>
            <w:szCs w:val="22"/>
            <w:u w:val="none"/>
          </w:rPr>
          <w:t>nº 14.133, de 2021</w:t>
        </w:r>
      </w:hyperlink>
      <w:r w:rsidRPr="003F07FE">
        <w:rPr>
          <w:rFonts w:ascii="Times New Roman" w:hAnsi="Times New Roman" w:cs="Times New Roman"/>
          <w:color w:val="auto"/>
          <w:sz w:val="22"/>
          <w:szCs w:val="22"/>
        </w:rPr>
        <w:t xml:space="preserve">, e demais normas aplicáveis e, subsidiariamente, segundo as disposições contidas na </w:t>
      </w:r>
      <w:hyperlink r:id="rId68" w:history="1">
        <w:r w:rsidRPr="003F07FE">
          <w:rPr>
            <w:rStyle w:val="Hyperlink"/>
            <w:rFonts w:ascii="Times New Roman" w:hAnsi="Times New Roman" w:cs="Times New Roman"/>
            <w:color w:val="auto"/>
            <w:sz w:val="22"/>
            <w:szCs w:val="22"/>
            <w:u w:val="none"/>
          </w:rPr>
          <w:t>Lei nº 8.078, de 1990 – Código de Defesa do Consumidor</w:t>
        </w:r>
      </w:hyperlink>
      <w:r w:rsidRPr="003F07FE">
        <w:rPr>
          <w:rFonts w:ascii="Times New Roman" w:hAnsi="Times New Roman" w:cs="Times New Roman"/>
          <w:color w:val="auto"/>
          <w:sz w:val="22"/>
          <w:szCs w:val="22"/>
        </w:rPr>
        <w:t xml:space="preserve"> – e normas e princípios gerais dos contratos.</w:t>
      </w:r>
    </w:p>
    <w:p w14:paraId="444194A1"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72" w:name="_Toc129090577"/>
      <w:r w:rsidRPr="003F07FE">
        <w:rPr>
          <w:rFonts w:ascii="Times New Roman" w:hAnsi="Times New Roman" w:cs="Times New Roman"/>
          <w:color w:val="auto"/>
          <w:sz w:val="22"/>
          <w:szCs w:val="22"/>
        </w:rPr>
        <w:t>CLÁUSULA DÉCIMA QUINTA – ALTERAÇÕES</w:t>
      </w:r>
      <w:bookmarkEnd w:id="72"/>
    </w:p>
    <w:p w14:paraId="22EFB5F0"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Eventuais alterações cont</w:t>
      </w:r>
      <w:r w:rsidRPr="003F07FE">
        <w:rPr>
          <w:rFonts w:ascii="Times New Roman" w:hAnsi="Times New Roman" w:cs="Times New Roman"/>
          <w:color w:val="auto"/>
          <w:sz w:val="22"/>
          <w:szCs w:val="22"/>
        </w:rPr>
        <w:t xml:space="preserve">ratuais reger-se-ão pela disciplina dos </w:t>
      </w:r>
      <w:hyperlink r:id="rId69" w:anchor="art124" w:history="1">
        <w:r w:rsidRPr="003F07FE">
          <w:rPr>
            <w:rStyle w:val="Hyperlink"/>
            <w:rFonts w:ascii="Times New Roman" w:hAnsi="Times New Roman" w:cs="Times New Roman"/>
            <w:color w:val="auto"/>
            <w:sz w:val="22"/>
            <w:szCs w:val="22"/>
            <w:u w:val="none"/>
          </w:rPr>
          <w:t>arts. 124 e seguintes da Lei nº 14.133, de 2021</w:t>
        </w:r>
      </w:hyperlink>
      <w:r w:rsidRPr="003F07FE">
        <w:rPr>
          <w:rFonts w:ascii="Times New Roman" w:hAnsi="Times New Roman" w:cs="Times New Roman"/>
          <w:color w:val="auto"/>
          <w:sz w:val="22"/>
          <w:szCs w:val="22"/>
        </w:rPr>
        <w:t>.</w:t>
      </w:r>
    </w:p>
    <w:p w14:paraId="61237CAC" w14:textId="77777777" w:rsidR="00011CBD" w:rsidRPr="003F07FE" w:rsidRDefault="00011CBD" w:rsidP="00011CBD">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2972AD13"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sz w:val="22"/>
          <w:szCs w:val="22"/>
        </w:rPr>
        <w:t xml:space="preserve">Registros que não caracterizam alteração do contrato podem ser realizados por simples apostila, </w:t>
      </w:r>
      <w:r w:rsidRPr="003F07FE">
        <w:rPr>
          <w:rFonts w:ascii="Times New Roman" w:hAnsi="Times New Roman" w:cs="Times New Roman"/>
          <w:color w:val="auto"/>
          <w:sz w:val="22"/>
          <w:szCs w:val="22"/>
        </w:rPr>
        <w:t xml:space="preserve">dispensada a celebração de termo aditivo, na forma do </w:t>
      </w:r>
      <w:hyperlink r:id="rId70" w:anchor="art136" w:history="1">
        <w:r w:rsidRPr="003F07FE">
          <w:rPr>
            <w:rStyle w:val="Hyperlink"/>
            <w:rFonts w:ascii="Times New Roman" w:hAnsi="Times New Roman" w:cs="Times New Roman"/>
            <w:color w:val="auto"/>
            <w:sz w:val="22"/>
            <w:szCs w:val="22"/>
            <w:u w:val="none"/>
          </w:rPr>
          <w:t>art. 136 da Lei nº 14.133, de 2021</w:t>
        </w:r>
      </w:hyperlink>
      <w:r w:rsidRPr="003F07FE">
        <w:rPr>
          <w:rFonts w:ascii="Times New Roman" w:hAnsi="Times New Roman" w:cs="Times New Roman"/>
          <w:color w:val="auto"/>
          <w:sz w:val="22"/>
          <w:szCs w:val="22"/>
        </w:rPr>
        <w:t>.</w:t>
      </w:r>
    </w:p>
    <w:p w14:paraId="2F667C88"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73" w:name="_Toc129090578"/>
      <w:r w:rsidRPr="003F07FE">
        <w:rPr>
          <w:rFonts w:ascii="Times New Roman" w:hAnsi="Times New Roman" w:cs="Times New Roman"/>
          <w:color w:val="auto"/>
          <w:sz w:val="22"/>
          <w:szCs w:val="22"/>
        </w:rPr>
        <w:t>CLÁUSULA DÉCIMA SEXTA – PUBLICAÇÃO</w:t>
      </w:r>
      <w:bookmarkEnd w:id="73"/>
    </w:p>
    <w:p w14:paraId="09C443F4"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71" w:anchor="art94" w:history="1">
        <w:r w:rsidRPr="003F07FE">
          <w:rPr>
            <w:rStyle w:val="Hyperlink"/>
            <w:rFonts w:ascii="Times New Roman" w:hAnsi="Times New Roman" w:cs="Times New Roman"/>
            <w:color w:val="auto"/>
            <w:sz w:val="22"/>
            <w:szCs w:val="22"/>
            <w:u w:val="none"/>
          </w:rPr>
          <w:t>art. 94 da Lei 14.133, de 2021</w:t>
        </w:r>
      </w:hyperlink>
      <w:r w:rsidRPr="003F07FE">
        <w:rPr>
          <w:rFonts w:ascii="Times New Roman" w:hAnsi="Times New Roman" w:cs="Times New Roman"/>
          <w:color w:val="auto"/>
          <w:sz w:val="22"/>
          <w:szCs w:val="22"/>
        </w:rPr>
        <w:t>, Diário Oficial do Estado de Mato Grosso do Sul, bem como no respectivo sítio oficial na Internet, em atenção ao que determina a legislação.</w:t>
      </w:r>
    </w:p>
    <w:p w14:paraId="496F9340" w14:textId="77777777" w:rsidR="00011CBD" w:rsidRPr="003F07FE" w:rsidRDefault="00011CBD" w:rsidP="00011CBD">
      <w:pPr>
        <w:pStyle w:val="Nivel01"/>
        <w:spacing w:before="120" w:afterLines="120" w:after="288" w:line="312" w:lineRule="auto"/>
        <w:ind w:left="0" w:firstLine="0"/>
        <w:rPr>
          <w:rFonts w:ascii="Times New Roman" w:hAnsi="Times New Roman" w:cs="Times New Roman"/>
          <w:color w:val="auto"/>
          <w:sz w:val="22"/>
          <w:szCs w:val="22"/>
        </w:rPr>
      </w:pPr>
      <w:bookmarkStart w:id="74" w:name="_Toc129090579"/>
      <w:r w:rsidRPr="003F07FE">
        <w:rPr>
          <w:rFonts w:ascii="Times New Roman" w:hAnsi="Times New Roman" w:cs="Times New Roman"/>
          <w:color w:val="auto"/>
          <w:sz w:val="22"/>
          <w:szCs w:val="22"/>
        </w:rPr>
        <w:t>CLÁUSULA DÉCIMA SÉTIMA– FORO (</w:t>
      </w:r>
      <w:hyperlink r:id="rId72" w:anchor="art92§1" w:history="1">
        <w:r w:rsidRPr="003F07FE">
          <w:rPr>
            <w:rStyle w:val="Hyperlink"/>
            <w:rFonts w:ascii="Times New Roman" w:hAnsi="Times New Roman" w:cs="Times New Roman"/>
            <w:color w:val="auto"/>
            <w:sz w:val="22"/>
            <w:szCs w:val="22"/>
            <w:u w:val="none"/>
          </w:rPr>
          <w:t>art. 92, §1º</w:t>
        </w:r>
      </w:hyperlink>
      <w:r w:rsidRPr="003F07FE">
        <w:rPr>
          <w:rFonts w:ascii="Times New Roman" w:hAnsi="Times New Roman" w:cs="Times New Roman"/>
          <w:color w:val="auto"/>
          <w:sz w:val="22"/>
          <w:szCs w:val="22"/>
        </w:rPr>
        <w:t>)</w:t>
      </w:r>
      <w:bookmarkEnd w:id="74"/>
    </w:p>
    <w:p w14:paraId="5870CD26" w14:textId="77777777" w:rsidR="00011CBD" w:rsidRPr="003F07FE" w:rsidRDefault="00011CBD" w:rsidP="00011CBD">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lang w:eastAsia="en-US"/>
        </w:rPr>
        <w:t>Fica eleito o Foro da Comarca de Campo Grande – Mato Grosso do Sul</w:t>
      </w:r>
      <w:r w:rsidRPr="003F07FE">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73" w:anchor="art92§1" w:history="1">
        <w:r w:rsidRPr="003F07FE">
          <w:rPr>
            <w:rStyle w:val="Hyperlink"/>
            <w:rFonts w:ascii="Times New Roman" w:hAnsi="Times New Roman" w:cs="Times New Roman"/>
            <w:color w:val="auto"/>
            <w:sz w:val="22"/>
            <w:szCs w:val="22"/>
            <w:u w:val="none"/>
          </w:rPr>
          <w:t>art. 92, §1º, da Lei nº 14.133/21</w:t>
        </w:r>
      </w:hyperlink>
      <w:r w:rsidRPr="003F07FE">
        <w:rPr>
          <w:rFonts w:ascii="Times New Roman" w:hAnsi="Times New Roman" w:cs="Times New Roman"/>
          <w:color w:val="auto"/>
          <w:sz w:val="22"/>
          <w:szCs w:val="22"/>
        </w:rPr>
        <w:t>.</w:t>
      </w:r>
    </w:p>
    <w:p w14:paraId="138A17C2" w14:textId="77777777" w:rsidR="00B6396E" w:rsidRDefault="00011CBD" w:rsidP="00B6396E">
      <w:pPr>
        <w:pStyle w:val="Nivel2"/>
        <w:numPr>
          <w:ilvl w:val="0"/>
          <w:numId w:val="0"/>
        </w:numPr>
        <w:spacing w:afterLines="120" w:after="288" w:line="312" w:lineRule="auto"/>
        <w:ind w:firstLine="567"/>
        <w:rPr>
          <w:rFonts w:ascii="Times New Roman" w:hAnsi="Times New Roman" w:cs="Times New Roman"/>
          <w:iCs/>
          <w:color w:val="auto"/>
          <w:sz w:val="22"/>
          <w:szCs w:val="22"/>
        </w:rPr>
      </w:pPr>
      <w:r w:rsidRPr="003F07FE">
        <w:rPr>
          <w:rFonts w:ascii="Times New Roman" w:hAnsi="Times New Roman" w:cs="Times New Roman"/>
          <w:iCs/>
          <w:color w:val="auto"/>
          <w:sz w:val="22"/>
          <w:szCs w:val="22"/>
        </w:rPr>
        <w:t>Campo Grande – Mato Grosso do Sul, xx de xxxxxx de 2023.</w:t>
      </w:r>
    </w:p>
    <w:p w14:paraId="5DF7CDE5" w14:textId="152A51A0" w:rsidR="00011CBD" w:rsidRPr="003F07FE" w:rsidRDefault="00011CBD" w:rsidP="00B6396E">
      <w:pPr>
        <w:pStyle w:val="Nivel2"/>
        <w:numPr>
          <w:ilvl w:val="0"/>
          <w:numId w:val="0"/>
        </w:numPr>
        <w:spacing w:afterLines="120" w:after="288" w:line="312" w:lineRule="auto"/>
        <w:ind w:firstLine="567"/>
        <w:jc w:val="center"/>
        <w:rPr>
          <w:rFonts w:ascii="Times New Roman" w:hAnsi="Times New Roman" w:cs="Times New Roman"/>
          <w:bCs/>
          <w:sz w:val="22"/>
          <w:szCs w:val="22"/>
        </w:rPr>
      </w:pPr>
      <w:r w:rsidRPr="003F07FE">
        <w:rPr>
          <w:rFonts w:ascii="Times New Roman" w:hAnsi="Times New Roman" w:cs="Times New Roman"/>
          <w:bCs/>
          <w:sz w:val="22"/>
          <w:szCs w:val="22"/>
        </w:rPr>
        <w:t>_________________________</w:t>
      </w:r>
    </w:p>
    <w:p w14:paraId="06A2AE86" w14:textId="77777777" w:rsidR="00011CBD" w:rsidRDefault="00011CBD" w:rsidP="00B6396E">
      <w:pPr>
        <w:spacing w:afterLines="120" w:after="288"/>
        <w:ind w:firstLine="567"/>
        <w:jc w:val="center"/>
        <w:rPr>
          <w:rFonts w:ascii="Times New Roman" w:hAnsi="Times New Roman" w:cs="Times New Roman"/>
          <w:b/>
          <w:bCs/>
          <w:sz w:val="22"/>
          <w:szCs w:val="22"/>
        </w:rPr>
      </w:pPr>
      <w:r w:rsidRPr="003F07FE">
        <w:rPr>
          <w:rFonts w:ascii="Times New Roman" w:hAnsi="Times New Roman" w:cs="Times New Roman"/>
          <w:b/>
          <w:bCs/>
          <w:sz w:val="22"/>
          <w:szCs w:val="22"/>
        </w:rPr>
        <w:t>Defensor Público-Geral do Estado</w:t>
      </w:r>
    </w:p>
    <w:p w14:paraId="38A40985" w14:textId="77777777" w:rsidR="00B6396E" w:rsidRDefault="00B6396E">
      <w:r>
        <w:rPr>
          <w:rFonts w:ascii="Times New Roman" w:hAnsi="Times New Roman" w:cs="Times New Roman"/>
          <w:sz w:val="22"/>
          <w:szCs w:val="22"/>
        </w:rPr>
        <w:t>____</w:t>
      </w:r>
    </w:p>
    <w:p w14:paraId="2A0E0679" w14:textId="497F6DCC" w:rsidR="00011CBD" w:rsidRPr="003F07FE" w:rsidRDefault="00011CBD" w:rsidP="00011CBD">
      <w:pPr>
        <w:spacing w:afterLines="120" w:after="288" w:line="312" w:lineRule="auto"/>
        <w:ind w:firstLine="567"/>
        <w:jc w:val="center"/>
        <w:rPr>
          <w:rFonts w:ascii="Times New Roman" w:hAnsi="Times New Roman" w:cs="Times New Roman"/>
          <w:sz w:val="22"/>
          <w:szCs w:val="22"/>
        </w:rPr>
      </w:pPr>
      <w:r w:rsidRPr="003F07FE">
        <w:rPr>
          <w:rFonts w:ascii="Times New Roman" w:hAnsi="Times New Roman" w:cs="Times New Roman"/>
          <w:sz w:val="22"/>
          <w:szCs w:val="22"/>
        </w:rPr>
        <w:lastRenderedPageBreak/>
        <w:t>_____________________</w:t>
      </w:r>
    </w:p>
    <w:p w14:paraId="771B27D8" w14:textId="77777777" w:rsidR="00011CBD" w:rsidRDefault="00011CBD" w:rsidP="00011CBD">
      <w:pPr>
        <w:spacing w:afterLines="120" w:after="288" w:line="312" w:lineRule="auto"/>
        <w:ind w:firstLine="567"/>
        <w:jc w:val="center"/>
        <w:rPr>
          <w:rFonts w:ascii="Times New Roman" w:hAnsi="Times New Roman" w:cs="Times New Roman"/>
          <w:b/>
          <w:sz w:val="22"/>
          <w:szCs w:val="22"/>
        </w:rPr>
      </w:pPr>
      <w:r w:rsidRPr="003F07FE">
        <w:rPr>
          <w:rFonts w:ascii="Times New Roman" w:hAnsi="Times New Roman" w:cs="Times New Roman"/>
          <w:b/>
          <w:bCs/>
          <w:sz w:val="22"/>
          <w:szCs w:val="22"/>
        </w:rPr>
        <w:t>Representante</w:t>
      </w:r>
      <w:r w:rsidRPr="003F07FE">
        <w:rPr>
          <w:rFonts w:ascii="Times New Roman" w:hAnsi="Times New Roman" w:cs="Times New Roman"/>
          <w:b/>
          <w:sz w:val="22"/>
          <w:szCs w:val="22"/>
        </w:rPr>
        <w:t xml:space="preserve"> legal do CONTRATADO</w:t>
      </w:r>
    </w:p>
    <w:p w14:paraId="67D48C24" w14:textId="77777777" w:rsidR="00011CBD" w:rsidRPr="003F07FE" w:rsidRDefault="00011CBD" w:rsidP="00011CBD">
      <w:pPr>
        <w:spacing w:afterLines="120" w:after="288" w:line="312" w:lineRule="auto"/>
        <w:ind w:firstLine="567"/>
        <w:jc w:val="center"/>
        <w:rPr>
          <w:rFonts w:ascii="Times New Roman" w:hAnsi="Times New Roman" w:cs="Times New Roman"/>
          <w:b/>
          <w:sz w:val="22"/>
          <w:szCs w:val="22"/>
        </w:rPr>
      </w:pPr>
    </w:p>
    <w:p w14:paraId="601138E3" w14:textId="77777777" w:rsidR="00011CBD" w:rsidRPr="003F07FE" w:rsidRDefault="00011CBD" w:rsidP="00011CBD">
      <w:pPr>
        <w:spacing w:before="120" w:afterLines="120" w:after="288" w:line="312" w:lineRule="auto"/>
        <w:ind w:firstLine="567"/>
        <w:jc w:val="both"/>
        <w:rPr>
          <w:rFonts w:ascii="Times New Roman" w:hAnsi="Times New Roman" w:cs="Times New Roman"/>
          <w:iCs/>
          <w:sz w:val="22"/>
          <w:szCs w:val="22"/>
        </w:rPr>
      </w:pPr>
      <w:r w:rsidRPr="003F07FE">
        <w:rPr>
          <w:rFonts w:ascii="Times New Roman" w:hAnsi="Times New Roman" w:cs="Times New Roman"/>
          <w:iCs/>
          <w:sz w:val="22"/>
          <w:szCs w:val="22"/>
        </w:rPr>
        <w:t>TESTEMUNHAS:</w:t>
      </w:r>
    </w:p>
    <w:p w14:paraId="0FC04751" w14:textId="77777777" w:rsidR="00011CBD" w:rsidRPr="003F07FE" w:rsidRDefault="00011CBD" w:rsidP="00011CBD">
      <w:pPr>
        <w:spacing w:before="120" w:afterLines="120" w:after="288" w:line="312" w:lineRule="auto"/>
        <w:ind w:firstLine="567"/>
        <w:rPr>
          <w:rFonts w:ascii="Times New Roman" w:hAnsi="Times New Roman" w:cs="Times New Roman"/>
          <w:iCs/>
          <w:sz w:val="22"/>
          <w:szCs w:val="22"/>
        </w:rPr>
      </w:pPr>
      <w:r w:rsidRPr="003F07FE">
        <w:rPr>
          <w:rFonts w:ascii="Times New Roman" w:hAnsi="Times New Roman" w:cs="Times New Roman"/>
          <w:iCs/>
          <w:sz w:val="22"/>
          <w:szCs w:val="22"/>
        </w:rPr>
        <w:t>1-</w:t>
      </w:r>
    </w:p>
    <w:p w14:paraId="5E7CA2A6" w14:textId="77777777" w:rsidR="00011CBD" w:rsidRPr="003F07FE" w:rsidRDefault="00011CBD" w:rsidP="00011CBD">
      <w:pPr>
        <w:spacing w:before="120" w:afterLines="120" w:after="288" w:line="312" w:lineRule="auto"/>
        <w:ind w:firstLine="567"/>
        <w:rPr>
          <w:rFonts w:ascii="Times New Roman" w:hAnsi="Times New Roman" w:cs="Times New Roman"/>
          <w:sz w:val="22"/>
          <w:szCs w:val="22"/>
        </w:rPr>
      </w:pPr>
      <w:r w:rsidRPr="003F07FE">
        <w:rPr>
          <w:rFonts w:ascii="Times New Roman" w:hAnsi="Times New Roman" w:cs="Times New Roman"/>
          <w:iCs/>
          <w:sz w:val="22"/>
          <w:szCs w:val="22"/>
        </w:rPr>
        <w:t xml:space="preserve">2- </w:t>
      </w:r>
    </w:p>
    <w:p w14:paraId="0DF22468" w14:textId="77777777" w:rsidR="00011CBD" w:rsidRDefault="00011CBD" w:rsidP="00E42364">
      <w:pPr>
        <w:rPr>
          <w:rFonts w:ascii="Times New Roman" w:hAnsi="Times New Roman" w:cs="Times New Roman"/>
        </w:rPr>
      </w:pPr>
    </w:p>
    <w:p w14:paraId="1BACFADA" w14:textId="356A80FE" w:rsidR="00AE51ED" w:rsidRPr="003F07FE" w:rsidRDefault="00AE51ED" w:rsidP="00E42364">
      <w:pPr>
        <w:rPr>
          <w:rFonts w:ascii="Times New Roman" w:hAnsi="Times New Roman" w:cs="Times New Roman"/>
          <w:sz w:val="22"/>
          <w:szCs w:val="22"/>
        </w:rPr>
      </w:pPr>
    </w:p>
    <w:sectPr w:rsidR="00AE51ED" w:rsidRPr="003F07FE" w:rsidSect="003F07FE">
      <w:pgSz w:w="11906" w:h="16838" w:code="9"/>
      <w:pgMar w:top="1418" w:right="1134" w:bottom="1418" w:left="1134" w:header="709" w:footer="1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D62C3" w14:textId="77777777" w:rsidR="00036F4C" w:rsidRDefault="00036F4C" w:rsidP="00DF0937">
      <w:r>
        <w:separator/>
      </w:r>
    </w:p>
  </w:endnote>
  <w:endnote w:type="continuationSeparator" w:id="0">
    <w:p w14:paraId="769A3C80" w14:textId="77777777" w:rsidR="00036F4C" w:rsidRDefault="00036F4C" w:rsidP="00DF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Menlo"/>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re Franklin">
    <w:altName w:val="Times New Roman"/>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2119331B" w14:textId="77777777" w:rsidR="00036F4C" w:rsidRPr="007B5385" w:rsidRDefault="00036F4C" w:rsidP="00DF0937">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ECA5C63" w14:textId="42298AE8" w:rsidR="00036F4C" w:rsidRPr="00244403" w:rsidRDefault="00036F4C" w:rsidP="00DF093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254B3">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254B3">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14472A0B" w14:textId="77777777" w:rsidR="00036F4C" w:rsidRPr="00244403" w:rsidRDefault="007254B3" w:rsidP="00DF0937">
        <w:pPr>
          <w:pStyle w:val="Rodap"/>
          <w:rPr>
            <w:rFonts w:ascii="Arial" w:hAnsi="Arial" w:cs="Arial"/>
            <w:sz w:val="14"/>
            <w:szCs w:val="14"/>
          </w:rPr>
        </w:pPr>
      </w:p>
    </w:sdtContent>
  </w:sdt>
  <w:p w14:paraId="0924A6F1" w14:textId="77777777" w:rsidR="00036F4C" w:rsidRPr="00842420" w:rsidRDefault="00036F4C" w:rsidP="00DF093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9F9A8" w14:textId="77777777" w:rsidR="00036F4C" w:rsidRDefault="00036F4C" w:rsidP="00DF0937">
      <w:r>
        <w:separator/>
      </w:r>
    </w:p>
  </w:footnote>
  <w:footnote w:type="continuationSeparator" w:id="0">
    <w:p w14:paraId="7B956318" w14:textId="77777777" w:rsidR="00036F4C" w:rsidRDefault="00036F4C" w:rsidP="00DF0937">
      <w:r>
        <w:continuationSeparator/>
      </w:r>
    </w:p>
  </w:footnote>
  <w:footnote w:id="1">
    <w:p w14:paraId="74F84935" w14:textId="77777777" w:rsidR="00036F4C" w:rsidRDefault="00036F4C" w:rsidP="007371EF">
      <w:pPr>
        <w:pStyle w:val="Textodenotaderodap"/>
      </w:pPr>
      <w:r>
        <w:rPr>
          <w:rStyle w:val="Refdenotaderodap"/>
        </w:rPr>
        <w:footnoteRef/>
      </w:r>
      <w:r>
        <w:t xml:space="preserve"> </w:t>
      </w:r>
      <w:r>
        <w:rPr>
          <w:rStyle w:val="Refdenotaderodap"/>
          <w:color w:val="AAAAAA"/>
        </w:rPr>
        <w:t>[1]</w:t>
      </w:r>
      <w:r>
        <w:rPr>
          <w:rFonts w:ascii="Helvetica" w:hAnsi="Helvetica"/>
          <w:color w:val="333333"/>
          <w:sz w:val="18"/>
          <w:szCs w:val="18"/>
        </w:rPr>
        <w:t> JUSTEN FILHO, Marçal. Comentários à lei de licitações e contratos administrativos. 11. Ed. São Paulo: Malheiros, 2005, p. 332.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39202" w14:textId="77777777" w:rsidR="00036F4C" w:rsidRDefault="00036F4C" w:rsidP="00650B93">
    <w:pPr>
      <w:pStyle w:val="Cabealho"/>
      <w:widowControl w:val="0"/>
      <w:jc w:val="center"/>
    </w:pPr>
    <w:r>
      <w:object w:dxaOrig="3480" w:dyaOrig="3270" w14:anchorId="32873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54.75pt">
          <v:imagedata r:id="rId1" o:title=""/>
        </v:shape>
        <o:OLEObject Type="Embed" ProgID="MSPhotoEd.3" ShapeID="_x0000_i1025" DrawAspect="Content" ObjectID="_1753696228" r:id="rId2"/>
      </w:object>
    </w:r>
  </w:p>
  <w:p w14:paraId="57A50DDF" w14:textId="77777777" w:rsidR="00036F4C" w:rsidRPr="00A6690F" w:rsidRDefault="00036F4C" w:rsidP="00650B93">
    <w:pPr>
      <w:pStyle w:val="Cabealho"/>
      <w:widowControl w:val="0"/>
      <w:jc w:val="center"/>
      <w:rPr>
        <w:b/>
        <w:color w:val="000000"/>
        <w:sz w:val="26"/>
        <w:szCs w:val="26"/>
      </w:rPr>
    </w:pPr>
    <w:r w:rsidRPr="00A6690F">
      <w:rPr>
        <w:b/>
        <w:color w:val="000000"/>
        <w:sz w:val="26"/>
        <w:szCs w:val="26"/>
      </w:rPr>
      <w:t>DEFENSORIA PÚBLICA-GERAL DO ESTADO DE MATO GROSSO DO SUL</w:t>
    </w:r>
  </w:p>
  <w:p w14:paraId="72121839" w14:textId="77777777" w:rsidR="00036F4C" w:rsidRPr="00A6690F" w:rsidRDefault="00036F4C" w:rsidP="00650B93">
    <w:pPr>
      <w:pStyle w:val="Cabealho"/>
      <w:widowControl w:val="0"/>
      <w:pBdr>
        <w:bottom w:val="single" w:sz="4" w:space="1" w:color="auto"/>
      </w:pBdr>
      <w:jc w:val="center"/>
      <w:rPr>
        <w:b/>
        <w:color w:val="000000"/>
        <w:sz w:val="26"/>
        <w:szCs w:val="26"/>
      </w:rPr>
    </w:pPr>
    <w:r w:rsidRPr="00A6690F">
      <w:rPr>
        <w:b/>
        <w:color w:val="000000"/>
        <w:sz w:val="26"/>
        <w:szCs w:val="26"/>
      </w:rPr>
      <w:t>COORDENADORIA DE LICITAÇÕES</w:t>
    </w:r>
  </w:p>
  <w:p w14:paraId="677421BA" w14:textId="77777777" w:rsidR="00036F4C" w:rsidRDefault="00036F4C" w:rsidP="00DF0937">
    <w:pPr>
      <w:pStyle w:val="Cabealho"/>
      <w:jc w:val="right"/>
    </w:pPr>
  </w:p>
  <w:p w14:paraId="6D3ED162" w14:textId="77777777" w:rsidR="00036F4C" w:rsidRDefault="00036F4C" w:rsidP="00DF0937">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D656" w14:textId="03DAC78B" w:rsidR="00036F4C" w:rsidRDefault="00036F4C" w:rsidP="00DC32B2">
    <w:pPr>
      <w:pStyle w:val="Cabealho"/>
      <w:widowControl w:val="0"/>
      <w:jc w:val="center"/>
    </w:pPr>
    <w:r>
      <w:object w:dxaOrig="3480" w:dyaOrig="3270" w14:anchorId="0FE5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25pt;height:54.75pt">
          <v:imagedata r:id="rId1" o:title=""/>
        </v:shape>
        <o:OLEObject Type="Embed" ProgID="MSPhotoEd.3" ShapeID="_x0000_i1026" DrawAspect="Content" ObjectID="_1753696229" r:id="rId2"/>
      </w:object>
    </w:r>
  </w:p>
  <w:p w14:paraId="3AEC8B6B" w14:textId="04B0304B" w:rsidR="00036F4C" w:rsidRPr="00A6690F" w:rsidRDefault="00036F4C" w:rsidP="00DC32B2">
    <w:pPr>
      <w:pStyle w:val="Cabealho"/>
      <w:widowControl w:val="0"/>
      <w:jc w:val="center"/>
      <w:rPr>
        <w:b/>
        <w:color w:val="000000"/>
        <w:sz w:val="26"/>
        <w:szCs w:val="26"/>
      </w:rPr>
    </w:pPr>
    <w:r w:rsidRPr="00A6690F">
      <w:rPr>
        <w:b/>
        <w:color w:val="000000"/>
        <w:sz w:val="26"/>
        <w:szCs w:val="26"/>
      </w:rPr>
      <w:t>DEFENSORIA PÚBLICA-GERAL DO ESTADO DE MATO GROSSO DO SUL</w:t>
    </w:r>
  </w:p>
  <w:p w14:paraId="1FAD4A1C" w14:textId="77777777" w:rsidR="00036F4C" w:rsidRPr="00A6690F" w:rsidRDefault="00036F4C" w:rsidP="00650B93">
    <w:pPr>
      <w:pStyle w:val="Cabealho"/>
      <w:widowControl w:val="0"/>
      <w:pBdr>
        <w:bottom w:val="single" w:sz="4" w:space="1" w:color="auto"/>
      </w:pBdr>
      <w:jc w:val="center"/>
      <w:rPr>
        <w:b/>
        <w:color w:val="000000"/>
        <w:sz w:val="26"/>
        <w:szCs w:val="26"/>
      </w:rPr>
    </w:pPr>
    <w:r w:rsidRPr="00A6690F">
      <w:rPr>
        <w:b/>
        <w:color w:val="000000"/>
        <w:sz w:val="26"/>
        <w:szCs w:val="26"/>
      </w:rPr>
      <w:t>COORDENADORIA DE LICITAÇÕES</w:t>
    </w:r>
  </w:p>
  <w:p w14:paraId="424FD89B" w14:textId="0637D9D1" w:rsidR="00036F4C" w:rsidRDefault="00036F4C" w:rsidP="00DC32B2">
    <w:pPr>
      <w:pStyle w:val="Cabealho"/>
      <w:tabs>
        <w:tab w:val="clear" w:pos="4252"/>
        <w:tab w:val="clear" w:pos="8504"/>
        <w:tab w:val="left" w:pos="672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eastAsia="Tahoma" w:hAnsi="Arial" w:cs="Arial"/>
        <w:b/>
        <w:bCs/>
        <w:i w:val="0"/>
        <w:strike w:val="0"/>
        <w:dstrike w:val="0"/>
        <w:color w:val="000000"/>
        <w:sz w:val="22"/>
        <w:szCs w:val="22"/>
        <w:em w:val="none"/>
        <w:lang w:val="pt-BR" w:eastAsia="zh-CN" w:bidi="hi-IN"/>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360"/>
      </w:pPr>
      <w:rPr>
        <w:rFonts w:ascii="Arial" w:eastAsia="Tahoma" w:hAnsi="Arial" w:cs="Arial"/>
        <w:b/>
        <w:bCs/>
        <w:i w:val="0"/>
        <w:strike w:val="0"/>
        <w:dstrike w:val="0"/>
        <w:color w:val="0000FF"/>
        <w:sz w:val="22"/>
        <w:szCs w:val="22"/>
        <w:em w:val="none"/>
        <w:lang w:val="pt-BR" w:eastAsia="zh-CN" w:bidi="hi-IN"/>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360"/>
      </w:pPr>
      <w:rPr>
        <w:rFonts w:ascii="Arial" w:eastAsia="Tahoma" w:hAnsi="Arial" w:cs="Arial"/>
        <w:b/>
        <w:bCs/>
        <w:i w:val="0"/>
        <w:iCs w:val="0"/>
        <w:strike w:val="0"/>
        <w:dstrike w:val="0"/>
        <w:color w:val="0000FF"/>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lvlText w:val="%4."/>
      <w:lvlJc w:val="left"/>
      <w:pPr>
        <w:tabs>
          <w:tab w:val="num" w:pos="1800"/>
        </w:tabs>
        <w:ind w:left="1800" w:hanging="360"/>
      </w:pPr>
      <w:rPr>
        <w:rFonts w:ascii="Arial" w:eastAsia="Tahoma" w:hAnsi="Arial" w:cs="Arial"/>
        <w:b/>
        <w:bCs/>
        <w:i w:val="0"/>
        <w:strike w:val="0"/>
        <w:dstrike w:val="0"/>
        <w:color w:val="0000FF"/>
        <w:sz w:val="22"/>
        <w:szCs w:val="22"/>
        <w:em w:val="none"/>
        <w:lang w:val="pt-BR" w:eastAsia="zh-CN" w:bidi="hi-IN"/>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160"/>
        </w:tabs>
        <w:ind w:left="2160" w:hanging="360"/>
      </w:pPr>
      <w:rPr>
        <w:rFonts w:ascii="Arial" w:eastAsia="Tahoma" w:hAnsi="Arial" w:cs="Arial"/>
        <w:b w:val="0"/>
        <w:bCs/>
        <w:i w:val="0"/>
        <w:iCs w:val="0"/>
        <w:strike w:val="0"/>
        <w:dstrike w:val="0"/>
        <w:color w:val="000000"/>
        <w:sz w:val="22"/>
        <w:szCs w:val="22"/>
        <w:em w:val="none"/>
        <w:lang w:val="pt-BR" w:eastAsia="zh-CN"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2520"/>
        </w:tabs>
        <w:ind w:left="2520" w:hanging="360"/>
      </w:pPr>
      <w:rPr>
        <w:rFonts w:ascii="Arial" w:hAnsi="Arial" w:cs="Arial"/>
        <w:b w:val="0"/>
        <w:bCs w:val="0"/>
        <w:sz w:val="22"/>
        <w:szCs w:val="22"/>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5419D2"/>
    <w:multiLevelType w:val="multilevel"/>
    <w:tmpl w:val="F8BE5C7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asciiTheme="minorHAnsi" w:hAnsiTheme="minorHAnsi" w:hint="default"/>
        <w:b w:val="0"/>
        <w:color w:val="auto"/>
        <w:sz w:val="20"/>
        <w:szCs w:val="20"/>
      </w:rPr>
    </w:lvl>
    <w:lvl w:ilvl="3">
      <w:start w:val="1"/>
      <w:numFmt w:val="decimal"/>
      <w:lvlText w:val="%1.%2.%3.%4."/>
      <w:lvlJc w:val="left"/>
      <w:pPr>
        <w:ind w:left="2421" w:hanging="720"/>
      </w:pPr>
      <w:rPr>
        <w:rFonts w:hint="default"/>
        <w:b w:val="0"/>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BE745BA"/>
    <w:multiLevelType w:val="hybridMultilevel"/>
    <w:tmpl w:val="B5E492EA"/>
    <w:lvl w:ilvl="0" w:tplc="DA26A1D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6647BA"/>
    <w:multiLevelType w:val="hybridMultilevel"/>
    <w:tmpl w:val="EBC45456"/>
    <w:lvl w:ilvl="0" w:tplc="BC70CF70">
      <w:start w:val="1"/>
      <w:numFmt w:val="upperRoman"/>
      <w:lvlText w:val="%1."/>
      <w:lvlJc w:val="left"/>
      <w:pPr>
        <w:ind w:left="798" w:hanging="365"/>
        <w:jc w:val="right"/>
      </w:pPr>
      <w:rPr>
        <w:rFonts w:ascii="Trebuchet MS" w:eastAsia="Trebuchet MS" w:hAnsi="Trebuchet MS" w:cs="Trebuchet MS" w:hint="default"/>
        <w:spacing w:val="0"/>
        <w:w w:val="85"/>
        <w:sz w:val="21"/>
        <w:szCs w:val="21"/>
        <w:lang w:val="pt-PT" w:eastAsia="en-US" w:bidi="ar-SA"/>
      </w:rPr>
    </w:lvl>
    <w:lvl w:ilvl="1" w:tplc="9E8619AC">
      <w:numFmt w:val="bullet"/>
      <w:lvlText w:val="•"/>
      <w:lvlJc w:val="left"/>
      <w:pPr>
        <w:ind w:left="1812" w:hanging="365"/>
      </w:pPr>
      <w:rPr>
        <w:rFonts w:hint="default"/>
        <w:lang w:val="pt-PT" w:eastAsia="en-US" w:bidi="ar-SA"/>
      </w:rPr>
    </w:lvl>
    <w:lvl w:ilvl="2" w:tplc="52D4EFD8">
      <w:numFmt w:val="bullet"/>
      <w:lvlText w:val="•"/>
      <w:lvlJc w:val="left"/>
      <w:pPr>
        <w:ind w:left="2824" w:hanging="365"/>
      </w:pPr>
      <w:rPr>
        <w:rFonts w:hint="default"/>
        <w:lang w:val="pt-PT" w:eastAsia="en-US" w:bidi="ar-SA"/>
      </w:rPr>
    </w:lvl>
    <w:lvl w:ilvl="3" w:tplc="E370FABA">
      <w:numFmt w:val="bullet"/>
      <w:lvlText w:val="•"/>
      <w:lvlJc w:val="left"/>
      <w:pPr>
        <w:ind w:left="3836" w:hanging="365"/>
      </w:pPr>
      <w:rPr>
        <w:rFonts w:hint="default"/>
        <w:lang w:val="pt-PT" w:eastAsia="en-US" w:bidi="ar-SA"/>
      </w:rPr>
    </w:lvl>
    <w:lvl w:ilvl="4" w:tplc="583422D4">
      <w:numFmt w:val="bullet"/>
      <w:lvlText w:val="•"/>
      <w:lvlJc w:val="left"/>
      <w:pPr>
        <w:ind w:left="4848" w:hanging="365"/>
      </w:pPr>
      <w:rPr>
        <w:rFonts w:hint="default"/>
        <w:lang w:val="pt-PT" w:eastAsia="en-US" w:bidi="ar-SA"/>
      </w:rPr>
    </w:lvl>
    <w:lvl w:ilvl="5" w:tplc="9CE0D6B6">
      <w:numFmt w:val="bullet"/>
      <w:lvlText w:val="•"/>
      <w:lvlJc w:val="left"/>
      <w:pPr>
        <w:ind w:left="5860" w:hanging="365"/>
      </w:pPr>
      <w:rPr>
        <w:rFonts w:hint="default"/>
        <w:lang w:val="pt-PT" w:eastAsia="en-US" w:bidi="ar-SA"/>
      </w:rPr>
    </w:lvl>
    <w:lvl w:ilvl="6" w:tplc="BF964EAC">
      <w:numFmt w:val="bullet"/>
      <w:lvlText w:val="•"/>
      <w:lvlJc w:val="left"/>
      <w:pPr>
        <w:ind w:left="6872" w:hanging="365"/>
      </w:pPr>
      <w:rPr>
        <w:rFonts w:hint="default"/>
        <w:lang w:val="pt-PT" w:eastAsia="en-US" w:bidi="ar-SA"/>
      </w:rPr>
    </w:lvl>
    <w:lvl w:ilvl="7" w:tplc="AE160AC8">
      <w:numFmt w:val="bullet"/>
      <w:lvlText w:val="•"/>
      <w:lvlJc w:val="left"/>
      <w:pPr>
        <w:ind w:left="7884" w:hanging="365"/>
      </w:pPr>
      <w:rPr>
        <w:rFonts w:hint="default"/>
        <w:lang w:val="pt-PT" w:eastAsia="en-US" w:bidi="ar-SA"/>
      </w:rPr>
    </w:lvl>
    <w:lvl w:ilvl="8" w:tplc="1F0E9F00">
      <w:numFmt w:val="bullet"/>
      <w:lvlText w:val="•"/>
      <w:lvlJc w:val="left"/>
      <w:pPr>
        <w:ind w:left="8896" w:hanging="365"/>
      </w:pPr>
      <w:rPr>
        <w:rFonts w:hint="default"/>
        <w:lang w:val="pt-PT" w:eastAsia="en-US" w:bidi="ar-SA"/>
      </w:rPr>
    </w:lvl>
  </w:abstractNum>
  <w:abstractNum w:abstractNumId="7" w15:restartNumberingAfterBreak="0">
    <w:nsid w:val="1C8A1F91"/>
    <w:multiLevelType w:val="multilevel"/>
    <w:tmpl w:val="650C1638"/>
    <w:lvl w:ilvl="0">
      <w:start w:val="9"/>
      <w:numFmt w:val="decimal"/>
      <w:lvlText w:val="%1."/>
      <w:lvlJc w:val="left"/>
      <w:pPr>
        <w:ind w:left="450" w:hanging="450"/>
      </w:pPr>
      <w:rPr>
        <w:rFonts w:eastAsia="Franklin Gothic Book" w:hint="default"/>
        <w:color w:val="auto"/>
      </w:rPr>
    </w:lvl>
    <w:lvl w:ilvl="1">
      <w:start w:val="1"/>
      <w:numFmt w:val="decimal"/>
      <w:lvlText w:val="%1.%2."/>
      <w:lvlJc w:val="left"/>
      <w:pPr>
        <w:ind w:left="450" w:hanging="450"/>
      </w:pPr>
      <w:rPr>
        <w:rFonts w:eastAsia="Franklin Gothic Book" w:hint="default"/>
        <w:b/>
        <w:color w:val="auto"/>
      </w:rPr>
    </w:lvl>
    <w:lvl w:ilvl="2">
      <w:start w:val="1"/>
      <w:numFmt w:val="decimal"/>
      <w:lvlText w:val="%1.%2.%3."/>
      <w:lvlJc w:val="left"/>
      <w:pPr>
        <w:ind w:left="720" w:hanging="720"/>
      </w:pPr>
      <w:rPr>
        <w:rFonts w:eastAsia="Franklin Gothic Book" w:hint="default"/>
        <w:color w:val="auto"/>
      </w:rPr>
    </w:lvl>
    <w:lvl w:ilvl="3">
      <w:start w:val="1"/>
      <w:numFmt w:val="decimal"/>
      <w:lvlText w:val="%1.%2.%3.%4."/>
      <w:lvlJc w:val="left"/>
      <w:pPr>
        <w:ind w:left="720" w:hanging="720"/>
      </w:pPr>
      <w:rPr>
        <w:rFonts w:eastAsia="Franklin Gothic Book" w:hint="default"/>
        <w:color w:val="auto"/>
      </w:rPr>
    </w:lvl>
    <w:lvl w:ilvl="4">
      <w:start w:val="1"/>
      <w:numFmt w:val="decimal"/>
      <w:lvlText w:val="%1.%2.%3.%4.%5."/>
      <w:lvlJc w:val="left"/>
      <w:pPr>
        <w:ind w:left="1080" w:hanging="1080"/>
      </w:pPr>
      <w:rPr>
        <w:rFonts w:eastAsia="Franklin Gothic Book" w:hint="default"/>
      </w:rPr>
    </w:lvl>
    <w:lvl w:ilvl="5">
      <w:start w:val="1"/>
      <w:numFmt w:val="decimal"/>
      <w:lvlText w:val="%1.%2.%3.%4.%5.%6."/>
      <w:lvlJc w:val="left"/>
      <w:pPr>
        <w:ind w:left="1080" w:hanging="1080"/>
      </w:pPr>
      <w:rPr>
        <w:rFonts w:eastAsia="Franklin Gothic Book" w:hint="default"/>
      </w:rPr>
    </w:lvl>
    <w:lvl w:ilvl="6">
      <w:start w:val="1"/>
      <w:numFmt w:val="decimal"/>
      <w:lvlText w:val="%1.%2.%3.%4.%5.%6.%7."/>
      <w:lvlJc w:val="left"/>
      <w:pPr>
        <w:ind w:left="1080" w:hanging="1080"/>
      </w:pPr>
      <w:rPr>
        <w:rFonts w:eastAsia="Franklin Gothic Book" w:hint="default"/>
      </w:rPr>
    </w:lvl>
    <w:lvl w:ilvl="7">
      <w:start w:val="1"/>
      <w:numFmt w:val="decimal"/>
      <w:lvlText w:val="%1.%2.%3.%4.%5.%6.%7.%8."/>
      <w:lvlJc w:val="left"/>
      <w:pPr>
        <w:ind w:left="1440" w:hanging="1440"/>
      </w:pPr>
      <w:rPr>
        <w:rFonts w:eastAsia="Franklin Gothic Book" w:hint="default"/>
      </w:rPr>
    </w:lvl>
    <w:lvl w:ilvl="8">
      <w:start w:val="1"/>
      <w:numFmt w:val="decimal"/>
      <w:lvlText w:val="%1.%2.%3.%4.%5.%6.%7.%8.%9."/>
      <w:lvlJc w:val="left"/>
      <w:pPr>
        <w:ind w:left="1440" w:hanging="1440"/>
      </w:pPr>
      <w:rPr>
        <w:rFonts w:eastAsia="Franklin Gothic Book" w:hint="default"/>
      </w:rPr>
    </w:lvl>
  </w:abstractNum>
  <w:abstractNum w:abstractNumId="8" w15:restartNumberingAfterBreak="0">
    <w:nsid w:val="1D5C100D"/>
    <w:multiLevelType w:val="multilevel"/>
    <w:tmpl w:val="B56A34C2"/>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121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7E6C49"/>
    <w:multiLevelType w:val="hybridMultilevel"/>
    <w:tmpl w:val="3C18B43C"/>
    <w:lvl w:ilvl="0" w:tplc="7DF478F8">
      <w:start w:val="1"/>
      <w:numFmt w:val="lowerLetter"/>
      <w:lvlText w:val="%1)"/>
      <w:lvlJc w:val="left"/>
      <w:pPr>
        <w:ind w:left="638" w:hanging="360"/>
      </w:pPr>
      <w:rPr>
        <w:rFonts w:hint="default"/>
        <w:w w:val="110"/>
      </w:rPr>
    </w:lvl>
    <w:lvl w:ilvl="1" w:tplc="04160019" w:tentative="1">
      <w:start w:val="1"/>
      <w:numFmt w:val="lowerLetter"/>
      <w:lvlText w:val="%2."/>
      <w:lvlJc w:val="left"/>
      <w:pPr>
        <w:ind w:left="1358" w:hanging="360"/>
      </w:pPr>
    </w:lvl>
    <w:lvl w:ilvl="2" w:tplc="0416001B" w:tentative="1">
      <w:start w:val="1"/>
      <w:numFmt w:val="lowerRoman"/>
      <w:lvlText w:val="%3."/>
      <w:lvlJc w:val="right"/>
      <w:pPr>
        <w:ind w:left="2078" w:hanging="180"/>
      </w:pPr>
    </w:lvl>
    <w:lvl w:ilvl="3" w:tplc="0416000F" w:tentative="1">
      <w:start w:val="1"/>
      <w:numFmt w:val="decimal"/>
      <w:lvlText w:val="%4."/>
      <w:lvlJc w:val="left"/>
      <w:pPr>
        <w:ind w:left="2798" w:hanging="360"/>
      </w:pPr>
    </w:lvl>
    <w:lvl w:ilvl="4" w:tplc="04160019" w:tentative="1">
      <w:start w:val="1"/>
      <w:numFmt w:val="lowerLetter"/>
      <w:lvlText w:val="%5."/>
      <w:lvlJc w:val="left"/>
      <w:pPr>
        <w:ind w:left="3518" w:hanging="360"/>
      </w:pPr>
    </w:lvl>
    <w:lvl w:ilvl="5" w:tplc="0416001B" w:tentative="1">
      <w:start w:val="1"/>
      <w:numFmt w:val="lowerRoman"/>
      <w:lvlText w:val="%6."/>
      <w:lvlJc w:val="right"/>
      <w:pPr>
        <w:ind w:left="4238" w:hanging="180"/>
      </w:pPr>
    </w:lvl>
    <w:lvl w:ilvl="6" w:tplc="0416000F" w:tentative="1">
      <w:start w:val="1"/>
      <w:numFmt w:val="decimal"/>
      <w:lvlText w:val="%7."/>
      <w:lvlJc w:val="left"/>
      <w:pPr>
        <w:ind w:left="4958" w:hanging="360"/>
      </w:pPr>
    </w:lvl>
    <w:lvl w:ilvl="7" w:tplc="04160019" w:tentative="1">
      <w:start w:val="1"/>
      <w:numFmt w:val="lowerLetter"/>
      <w:lvlText w:val="%8."/>
      <w:lvlJc w:val="left"/>
      <w:pPr>
        <w:ind w:left="5678" w:hanging="360"/>
      </w:pPr>
    </w:lvl>
    <w:lvl w:ilvl="8" w:tplc="0416001B" w:tentative="1">
      <w:start w:val="1"/>
      <w:numFmt w:val="lowerRoman"/>
      <w:lvlText w:val="%9."/>
      <w:lvlJc w:val="right"/>
      <w:pPr>
        <w:ind w:left="6398" w:hanging="180"/>
      </w:pPr>
    </w:lvl>
  </w:abstractNum>
  <w:abstractNum w:abstractNumId="10" w15:restartNumberingAfterBreak="0">
    <w:nsid w:val="24353774"/>
    <w:multiLevelType w:val="multilevel"/>
    <w:tmpl w:val="4BEAAB7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B37E59"/>
    <w:multiLevelType w:val="hybridMultilevel"/>
    <w:tmpl w:val="EF1A37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180C18"/>
    <w:multiLevelType w:val="hybridMultilevel"/>
    <w:tmpl w:val="612EAE3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559322A9"/>
    <w:multiLevelType w:val="multilevel"/>
    <w:tmpl w:val="E8D4D57C"/>
    <w:lvl w:ilvl="0">
      <w:start w:val="5"/>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7" w15:restartNumberingAfterBreak="0">
    <w:nsid w:val="564B4507"/>
    <w:multiLevelType w:val="hybridMultilevel"/>
    <w:tmpl w:val="DFA209C2"/>
    <w:lvl w:ilvl="0" w:tplc="04160017">
      <w:start w:val="1"/>
      <w:numFmt w:val="lowerLetter"/>
      <w:lvlText w:val="%1)"/>
      <w:lvlJc w:val="left"/>
      <w:pPr>
        <w:ind w:left="785" w:hanging="360"/>
      </w:p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8" w15:restartNumberingAfterBreak="0">
    <w:nsid w:val="5F157E60"/>
    <w:multiLevelType w:val="hybridMultilevel"/>
    <w:tmpl w:val="E2740A02"/>
    <w:lvl w:ilvl="0" w:tplc="04160017">
      <w:start w:val="1"/>
      <w:numFmt w:val="lowerLetter"/>
      <w:lvlText w:val="%1)"/>
      <w:lvlJc w:val="lef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347E67"/>
    <w:multiLevelType w:val="multilevel"/>
    <w:tmpl w:val="2E9ECC5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74" w:hanging="432"/>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b w:val="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8256995"/>
    <w:multiLevelType w:val="multilevel"/>
    <w:tmpl w:val="87205B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F44830"/>
    <w:multiLevelType w:val="multilevel"/>
    <w:tmpl w:val="C7FEF82A"/>
    <w:lvl w:ilvl="0">
      <w:start w:val="6"/>
      <w:numFmt w:val="decimal"/>
      <w:lvlText w:val="%1."/>
      <w:lvlJc w:val="left"/>
      <w:pPr>
        <w:ind w:left="540" w:hanging="540"/>
      </w:pPr>
      <w:rPr>
        <w:rFonts w:hint="default"/>
        <w:color w:val="FF0000"/>
      </w:rPr>
    </w:lvl>
    <w:lvl w:ilvl="1">
      <w:start w:val="1"/>
      <w:numFmt w:val="decimal"/>
      <w:lvlText w:val="%1.%2."/>
      <w:lvlJc w:val="left"/>
      <w:pPr>
        <w:ind w:left="895" w:hanging="54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1785" w:hanging="720"/>
      </w:pPr>
      <w:rPr>
        <w:rFonts w:hint="default"/>
        <w:color w:val="FF0000"/>
      </w:rPr>
    </w:lvl>
    <w:lvl w:ilvl="4">
      <w:start w:val="1"/>
      <w:numFmt w:val="decimal"/>
      <w:lvlText w:val="%1.%2.%3.%4.%5."/>
      <w:lvlJc w:val="left"/>
      <w:pPr>
        <w:ind w:left="2500" w:hanging="1080"/>
      </w:pPr>
      <w:rPr>
        <w:rFonts w:hint="default"/>
        <w:color w:val="FF0000"/>
      </w:rPr>
    </w:lvl>
    <w:lvl w:ilvl="5">
      <w:start w:val="1"/>
      <w:numFmt w:val="decimal"/>
      <w:lvlText w:val="%1.%2.%3.%4.%5.%6."/>
      <w:lvlJc w:val="left"/>
      <w:pPr>
        <w:ind w:left="2855" w:hanging="1080"/>
      </w:pPr>
      <w:rPr>
        <w:rFonts w:hint="default"/>
        <w:color w:val="FF0000"/>
      </w:rPr>
    </w:lvl>
    <w:lvl w:ilvl="6">
      <w:start w:val="1"/>
      <w:numFmt w:val="decimal"/>
      <w:lvlText w:val="%1.%2.%3.%4.%5.%6.%7."/>
      <w:lvlJc w:val="left"/>
      <w:pPr>
        <w:ind w:left="3570" w:hanging="1440"/>
      </w:pPr>
      <w:rPr>
        <w:rFonts w:hint="default"/>
        <w:color w:val="FF0000"/>
      </w:rPr>
    </w:lvl>
    <w:lvl w:ilvl="7">
      <w:start w:val="1"/>
      <w:numFmt w:val="decimal"/>
      <w:lvlText w:val="%1.%2.%3.%4.%5.%6.%7.%8."/>
      <w:lvlJc w:val="left"/>
      <w:pPr>
        <w:ind w:left="3925" w:hanging="1440"/>
      </w:pPr>
      <w:rPr>
        <w:rFonts w:hint="default"/>
        <w:color w:val="FF0000"/>
      </w:rPr>
    </w:lvl>
    <w:lvl w:ilvl="8">
      <w:start w:val="1"/>
      <w:numFmt w:val="decimal"/>
      <w:lvlText w:val="%1.%2.%3.%4.%5.%6.%7.%8.%9."/>
      <w:lvlJc w:val="left"/>
      <w:pPr>
        <w:ind w:left="4640" w:hanging="1800"/>
      </w:pPr>
      <w:rPr>
        <w:rFonts w:hint="default"/>
        <w:color w:val="FF0000"/>
      </w:rPr>
    </w:lvl>
  </w:abstractNum>
  <w:abstractNum w:abstractNumId="24" w15:restartNumberingAfterBreak="0">
    <w:nsid w:val="7BF1229E"/>
    <w:multiLevelType w:val="hybridMultilevel"/>
    <w:tmpl w:val="68C0F644"/>
    <w:lvl w:ilvl="0" w:tplc="301C2CC0">
      <w:start w:val="1"/>
      <w:numFmt w:val="upperRoman"/>
      <w:lvlText w:val="%1."/>
      <w:lvlJc w:val="left"/>
      <w:pPr>
        <w:ind w:left="694" w:hanging="327"/>
        <w:jc w:val="right"/>
      </w:pPr>
      <w:rPr>
        <w:rFonts w:ascii="Times New Roman" w:eastAsia="Trebuchet MS" w:hAnsi="Times New Roman" w:cs="Times New Roman" w:hint="default"/>
        <w:spacing w:val="0"/>
        <w:w w:val="85"/>
        <w:sz w:val="20"/>
        <w:szCs w:val="20"/>
        <w:lang w:val="pt-PT" w:eastAsia="en-US" w:bidi="ar-SA"/>
      </w:rPr>
    </w:lvl>
    <w:lvl w:ilvl="1" w:tplc="00446C5A">
      <w:numFmt w:val="bullet"/>
      <w:lvlText w:val="•"/>
      <w:lvlJc w:val="left"/>
      <w:pPr>
        <w:ind w:left="1722" w:hanging="327"/>
      </w:pPr>
      <w:rPr>
        <w:rFonts w:hint="default"/>
        <w:lang w:val="pt-PT" w:eastAsia="en-US" w:bidi="ar-SA"/>
      </w:rPr>
    </w:lvl>
    <w:lvl w:ilvl="2" w:tplc="367C92D8">
      <w:numFmt w:val="bullet"/>
      <w:lvlText w:val="•"/>
      <w:lvlJc w:val="left"/>
      <w:pPr>
        <w:ind w:left="2744" w:hanging="327"/>
      </w:pPr>
      <w:rPr>
        <w:rFonts w:hint="default"/>
        <w:lang w:val="pt-PT" w:eastAsia="en-US" w:bidi="ar-SA"/>
      </w:rPr>
    </w:lvl>
    <w:lvl w:ilvl="3" w:tplc="CE5C5428">
      <w:numFmt w:val="bullet"/>
      <w:lvlText w:val="•"/>
      <w:lvlJc w:val="left"/>
      <w:pPr>
        <w:ind w:left="3766" w:hanging="327"/>
      </w:pPr>
      <w:rPr>
        <w:rFonts w:hint="default"/>
        <w:lang w:val="pt-PT" w:eastAsia="en-US" w:bidi="ar-SA"/>
      </w:rPr>
    </w:lvl>
    <w:lvl w:ilvl="4" w:tplc="16AC149E">
      <w:numFmt w:val="bullet"/>
      <w:lvlText w:val="•"/>
      <w:lvlJc w:val="left"/>
      <w:pPr>
        <w:ind w:left="4788" w:hanging="327"/>
      </w:pPr>
      <w:rPr>
        <w:rFonts w:hint="default"/>
        <w:lang w:val="pt-PT" w:eastAsia="en-US" w:bidi="ar-SA"/>
      </w:rPr>
    </w:lvl>
    <w:lvl w:ilvl="5" w:tplc="4216DBDA">
      <w:numFmt w:val="bullet"/>
      <w:lvlText w:val="•"/>
      <w:lvlJc w:val="left"/>
      <w:pPr>
        <w:ind w:left="5810" w:hanging="327"/>
      </w:pPr>
      <w:rPr>
        <w:rFonts w:hint="default"/>
        <w:lang w:val="pt-PT" w:eastAsia="en-US" w:bidi="ar-SA"/>
      </w:rPr>
    </w:lvl>
    <w:lvl w:ilvl="6" w:tplc="F8346814">
      <w:numFmt w:val="bullet"/>
      <w:lvlText w:val="•"/>
      <w:lvlJc w:val="left"/>
      <w:pPr>
        <w:ind w:left="6832" w:hanging="327"/>
      </w:pPr>
      <w:rPr>
        <w:rFonts w:hint="default"/>
        <w:lang w:val="pt-PT" w:eastAsia="en-US" w:bidi="ar-SA"/>
      </w:rPr>
    </w:lvl>
    <w:lvl w:ilvl="7" w:tplc="4D844856">
      <w:numFmt w:val="bullet"/>
      <w:lvlText w:val="•"/>
      <w:lvlJc w:val="left"/>
      <w:pPr>
        <w:ind w:left="7854" w:hanging="327"/>
      </w:pPr>
      <w:rPr>
        <w:rFonts w:hint="default"/>
        <w:lang w:val="pt-PT" w:eastAsia="en-US" w:bidi="ar-SA"/>
      </w:rPr>
    </w:lvl>
    <w:lvl w:ilvl="8" w:tplc="7E98F1B4">
      <w:numFmt w:val="bullet"/>
      <w:lvlText w:val="•"/>
      <w:lvlJc w:val="left"/>
      <w:pPr>
        <w:ind w:left="8876" w:hanging="327"/>
      </w:pPr>
      <w:rPr>
        <w:rFonts w:hint="default"/>
        <w:lang w:val="pt-PT" w:eastAsia="en-US" w:bidi="ar-SA"/>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682214"/>
    <w:multiLevelType w:val="hybridMultilevel"/>
    <w:tmpl w:val="3CE46470"/>
    <w:lvl w:ilvl="0" w:tplc="04160017">
      <w:start w:val="1"/>
      <w:numFmt w:val="lowerLetter"/>
      <w:lvlText w:val="%1)"/>
      <w:lvlJc w:val="lef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EEB49F8"/>
    <w:multiLevelType w:val="hybridMultilevel"/>
    <w:tmpl w:val="78FCB6A0"/>
    <w:lvl w:ilvl="0" w:tplc="9A78738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abstractNumId w:val="8"/>
  </w:num>
  <w:num w:numId="2">
    <w:abstractNumId w:val="0"/>
  </w:num>
  <w:num w:numId="3">
    <w:abstractNumId w:val="21"/>
  </w:num>
  <w:num w:numId="4">
    <w:abstractNumId w:val="25"/>
  </w:num>
  <w:num w:numId="5">
    <w:abstractNumId w:val="12"/>
  </w:num>
  <w:num w:numId="6">
    <w:abstractNumId w:val="11"/>
  </w:num>
  <w:num w:numId="7">
    <w:abstractNumId w:val="14"/>
  </w:num>
  <w:num w:numId="8">
    <w:abstractNumId w:val="19"/>
  </w:num>
  <w:num w:numId="9">
    <w:abstractNumId w:val="6"/>
  </w:num>
  <w:num w:numId="10">
    <w:abstractNumId w:val="9"/>
  </w:num>
  <w:num w:numId="11">
    <w:abstractNumId w:val="24"/>
  </w:num>
  <w:num w:numId="12">
    <w:abstractNumId w:val="3"/>
  </w:num>
  <w:num w:numId="13">
    <w:abstractNumId w:val="2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15"/>
  </w:num>
  <w:num w:numId="18">
    <w:abstractNumId w:val="18"/>
  </w:num>
  <w:num w:numId="19">
    <w:abstractNumId w:val="28"/>
  </w:num>
  <w:num w:numId="20">
    <w:abstractNumId w:val="17"/>
  </w:num>
  <w:num w:numId="21">
    <w:abstractNumId w:val="26"/>
  </w:num>
  <w:num w:numId="22">
    <w:abstractNumId w:val="13"/>
  </w:num>
  <w:num w:numId="23">
    <w:abstractNumId w:val="20"/>
    <w:lvlOverride w:ilvl="0">
      <w:startOverride w:val="2"/>
    </w:lvlOverride>
    <w:lvlOverride w:ilvl="1">
      <w:startOverride w:val="2"/>
    </w:lvlOverride>
  </w:num>
  <w:num w:numId="24">
    <w:abstractNumId w:val="2"/>
  </w:num>
  <w:num w:numId="25">
    <w:abstractNumId w:val="7"/>
  </w:num>
  <w:num w:numId="26">
    <w:abstractNumId w:val="4"/>
  </w:num>
  <w:num w:numId="27">
    <w:abstractNumId w:val="16"/>
  </w:num>
  <w:num w:numId="28">
    <w:abstractNumId w:val="23"/>
  </w:num>
  <w:num w:numId="29">
    <w:abstractNumId w:val="10"/>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937"/>
    <w:rsid w:val="000016C2"/>
    <w:rsid w:val="00001719"/>
    <w:rsid w:val="0000234B"/>
    <w:rsid w:val="00011CBD"/>
    <w:rsid w:val="00016DAE"/>
    <w:rsid w:val="00033BAF"/>
    <w:rsid w:val="00036F4C"/>
    <w:rsid w:val="00043B9C"/>
    <w:rsid w:val="000473D4"/>
    <w:rsid w:val="000528F4"/>
    <w:rsid w:val="00052BB8"/>
    <w:rsid w:val="00072C57"/>
    <w:rsid w:val="0007334C"/>
    <w:rsid w:val="00084572"/>
    <w:rsid w:val="0009509F"/>
    <w:rsid w:val="000A0428"/>
    <w:rsid w:val="000B223D"/>
    <w:rsid w:val="000B57DE"/>
    <w:rsid w:val="000C4E04"/>
    <w:rsid w:val="000D1D5B"/>
    <w:rsid w:val="001043B3"/>
    <w:rsid w:val="0011326C"/>
    <w:rsid w:val="0014667A"/>
    <w:rsid w:val="00152F83"/>
    <w:rsid w:val="0015437F"/>
    <w:rsid w:val="0015654D"/>
    <w:rsid w:val="00156B4C"/>
    <w:rsid w:val="00184F24"/>
    <w:rsid w:val="0019045F"/>
    <w:rsid w:val="001B1A22"/>
    <w:rsid w:val="001B219C"/>
    <w:rsid w:val="001D526E"/>
    <w:rsid w:val="001E5EB5"/>
    <w:rsid w:val="001F4DDC"/>
    <w:rsid w:val="002035A4"/>
    <w:rsid w:val="00221D02"/>
    <w:rsid w:val="00243850"/>
    <w:rsid w:val="00254913"/>
    <w:rsid w:val="0027114E"/>
    <w:rsid w:val="00276B76"/>
    <w:rsid w:val="0028393E"/>
    <w:rsid w:val="002937C3"/>
    <w:rsid w:val="00295B49"/>
    <w:rsid w:val="002B16FD"/>
    <w:rsid w:val="002C629D"/>
    <w:rsid w:val="002C6453"/>
    <w:rsid w:val="002D72E2"/>
    <w:rsid w:val="002E024F"/>
    <w:rsid w:val="003012F8"/>
    <w:rsid w:val="00302B30"/>
    <w:rsid w:val="00302D85"/>
    <w:rsid w:val="00320E16"/>
    <w:rsid w:val="0032146F"/>
    <w:rsid w:val="00326225"/>
    <w:rsid w:val="003315B3"/>
    <w:rsid w:val="0033327C"/>
    <w:rsid w:val="003353A6"/>
    <w:rsid w:val="00341604"/>
    <w:rsid w:val="003670E0"/>
    <w:rsid w:val="0038214A"/>
    <w:rsid w:val="00386AE3"/>
    <w:rsid w:val="003C1F70"/>
    <w:rsid w:val="003D3DAF"/>
    <w:rsid w:val="003D664B"/>
    <w:rsid w:val="003F07FE"/>
    <w:rsid w:val="004101B1"/>
    <w:rsid w:val="004112EA"/>
    <w:rsid w:val="00421743"/>
    <w:rsid w:val="004302CE"/>
    <w:rsid w:val="00436ABC"/>
    <w:rsid w:val="0044722E"/>
    <w:rsid w:val="00450A6C"/>
    <w:rsid w:val="00457F91"/>
    <w:rsid w:val="00461FA1"/>
    <w:rsid w:val="004647F0"/>
    <w:rsid w:val="004726D6"/>
    <w:rsid w:val="0047612A"/>
    <w:rsid w:val="00480D9F"/>
    <w:rsid w:val="004920FC"/>
    <w:rsid w:val="004B3283"/>
    <w:rsid w:val="004B5175"/>
    <w:rsid w:val="004B5D85"/>
    <w:rsid w:val="004D0421"/>
    <w:rsid w:val="004D6460"/>
    <w:rsid w:val="004E38A2"/>
    <w:rsid w:val="004F4A3C"/>
    <w:rsid w:val="00534E5A"/>
    <w:rsid w:val="005646A1"/>
    <w:rsid w:val="00590D73"/>
    <w:rsid w:val="00594311"/>
    <w:rsid w:val="005970EE"/>
    <w:rsid w:val="005A1664"/>
    <w:rsid w:val="005C19DD"/>
    <w:rsid w:val="005F172B"/>
    <w:rsid w:val="00616BFE"/>
    <w:rsid w:val="006171E7"/>
    <w:rsid w:val="00621F4B"/>
    <w:rsid w:val="00646C9A"/>
    <w:rsid w:val="00650B93"/>
    <w:rsid w:val="00665DCA"/>
    <w:rsid w:val="00676087"/>
    <w:rsid w:val="00687E3C"/>
    <w:rsid w:val="006A322C"/>
    <w:rsid w:val="006D3D4E"/>
    <w:rsid w:val="007227A0"/>
    <w:rsid w:val="007246D5"/>
    <w:rsid w:val="00724C45"/>
    <w:rsid w:val="007254B3"/>
    <w:rsid w:val="007371EF"/>
    <w:rsid w:val="00747CFB"/>
    <w:rsid w:val="007518CD"/>
    <w:rsid w:val="0075554C"/>
    <w:rsid w:val="007603D9"/>
    <w:rsid w:val="00765C3F"/>
    <w:rsid w:val="00776C57"/>
    <w:rsid w:val="007810D9"/>
    <w:rsid w:val="00796F89"/>
    <w:rsid w:val="007B6DCD"/>
    <w:rsid w:val="007E7875"/>
    <w:rsid w:val="008020D2"/>
    <w:rsid w:val="00806209"/>
    <w:rsid w:val="00825019"/>
    <w:rsid w:val="008275B8"/>
    <w:rsid w:val="00837724"/>
    <w:rsid w:val="008678AD"/>
    <w:rsid w:val="00871177"/>
    <w:rsid w:val="00884C54"/>
    <w:rsid w:val="008A5C03"/>
    <w:rsid w:val="008B105D"/>
    <w:rsid w:val="008B7334"/>
    <w:rsid w:val="008C091F"/>
    <w:rsid w:val="008C1FFA"/>
    <w:rsid w:val="008D41C8"/>
    <w:rsid w:val="008D4DDD"/>
    <w:rsid w:val="009014BC"/>
    <w:rsid w:val="009042BC"/>
    <w:rsid w:val="009074FD"/>
    <w:rsid w:val="00914187"/>
    <w:rsid w:val="00914C26"/>
    <w:rsid w:val="00916BC0"/>
    <w:rsid w:val="009246F8"/>
    <w:rsid w:val="00926377"/>
    <w:rsid w:val="00933BB8"/>
    <w:rsid w:val="00935E28"/>
    <w:rsid w:val="0093693C"/>
    <w:rsid w:val="009437BE"/>
    <w:rsid w:val="009542B7"/>
    <w:rsid w:val="009547EE"/>
    <w:rsid w:val="00956D7A"/>
    <w:rsid w:val="009B5E63"/>
    <w:rsid w:val="009B6EA6"/>
    <w:rsid w:val="009C43F3"/>
    <w:rsid w:val="009D3C8F"/>
    <w:rsid w:val="009D4236"/>
    <w:rsid w:val="009D472C"/>
    <w:rsid w:val="009E5748"/>
    <w:rsid w:val="009E6DAC"/>
    <w:rsid w:val="009F3880"/>
    <w:rsid w:val="00A0638F"/>
    <w:rsid w:val="00A1730E"/>
    <w:rsid w:val="00A4641A"/>
    <w:rsid w:val="00A535FC"/>
    <w:rsid w:val="00A56E2C"/>
    <w:rsid w:val="00A65A75"/>
    <w:rsid w:val="00A6690F"/>
    <w:rsid w:val="00A70396"/>
    <w:rsid w:val="00A97A22"/>
    <w:rsid w:val="00AB7635"/>
    <w:rsid w:val="00AE51ED"/>
    <w:rsid w:val="00B070A8"/>
    <w:rsid w:val="00B2451E"/>
    <w:rsid w:val="00B3125C"/>
    <w:rsid w:val="00B42DA0"/>
    <w:rsid w:val="00B44037"/>
    <w:rsid w:val="00B47AB8"/>
    <w:rsid w:val="00B55E4F"/>
    <w:rsid w:val="00B6036C"/>
    <w:rsid w:val="00B6396E"/>
    <w:rsid w:val="00B755CB"/>
    <w:rsid w:val="00BE0756"/>
    <w:rsid w:val="00BE3483"/>
    <w:rsid w:val="00BF1283"/>
    <w:rsid w:val="00BF5420"/>
    <w:rsid w:val="00BF654F"/>
    <w:rsid w:val="00C036CB"/>
    <w:rsid w:val="00C04545"/>
    <w:rsid w:val="00C14915"/>
    <w:rsid w:val="00C27945"/>
    <w:rsid w:val="00C369F9"/>
    <w:rsid w:val="00C469D2"/>
    <w:rsid w:val="00C54181"/>
    <w:rsid w:val="00C828E3"/>
    <w:rsid w:val="00CA4C10"/>
    <w:rsid w:val="00CB0BD9"/>
    <w:rsid w:val="00CB677D"/>
    <w:rsid w:val="00CD1676"/>
    <w:rsid w:val="00CD36F2"/>
    <w:rsid w:val="00CF156A"/>
    <w:rsid w:val="00D02A87"/>
    <w:rsid w:val="00D13C2B"/>
    <w:rsid w:val="00D33A67"/>
    <w:rsid w:val="00D42885"/>
    <w:rsid w:val="00D453F7"/>
    <w:rsid w:val="00D669CA"/>
    <w:rsid w:val="00D6767D"/>
    <w:rsid w:val="00D763B3"/>
    <w:rsid w:val="00D770B2"/>
    <w:rsid w:val="00D90B93"/>
    <w:rsid w:val="00D922D7"/>
    <w:rsid w:val="00DA7677"/>
    <w:rsid w:val="00DC32B2"/>
    <w:rsid w:val="00DD2FCE"/>
    <w:rsid w:val="00DD6D94"/>
    <w:rsid w:val="00DE2E12"/>
    <w:rsid w:val="00DE683B"/>
    <w:rsid w:val="00DF0937"/>
    <w:rsid w:val="00E01B76"/>
    <w:rsid w:val="00E06DA6"/>
    <w:rsid w:val="00E16F32"/>
    <w:rsid w:val="00E242F2"/>
    <w:rsid w:val="00E25C88"/>
    <w:rsid w:val="00E34E11"/>
    <w:rsid w:val="00E42364"/>
    <w:rsid w:val="00E437D1"/>
    <w:rsid w:val="00E504A3"/>
    <w:rsid w:val="00E5310D"/>
    <w:rsid w:val="00E54CF0"/>
    <w:rsid w:val="00E7366B"/>
    <w:rsid w:val="00E83754"/>
    <w:rsid w:val="00E858D5"/>
    <w:rsid w:val="00EA265F"/>
    <w:rsid w:val="00EB1725"/>
    <w:rsid w:val="00EB78C1"/>
    <w:rsid w:val="00EC2125"/>
    <w:rsid w:val="00EC22BB"/>
    <w:rsid w:val="00ED7C93"/>
    <w:rsid w:val="00EE09F1"/>
    <w:rsid w:val="00EF560B"/>
    <w:rsid w:val="00EF7D37"/>
    <w:rsid w:val="00F129E5"/>
    <w:rsid w:val="00F22535"/>
    <w:rsid w:val="00F33628"/>
    <w:rsid w:val="00F4462D"/>
    <w:rsid w:val="00F6302C"/>
    <w:rsid w:val="00F71E1E"/>
    <w:rsid w:val="00F74989"/>
    <w:rsid w:val="00F807AB"/>
    <w:rsid w:val="00F85505"/>
    <w:rsid w:val="00F94626"/>
    <w:rsid w:val="00F964D9"/>
    <w:rsid w:val="00F97ECD"/>
    <w:rsid w:val="00FA3E39"/>
    <w:rsid w:val="00FB211E"/>
    <w:rsid w:val="00FE52D4"/>
    <w:rsid w:val="00FF54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7"/>
    <o:shapelayout v:ext="edit">
      <o:idmap v:ext="edit" data="1"/>
    </o:shapelayout>
  </w:shapeDefaults>
  <w:decimalSymbol w:val=","/>
  <w:listSeparator w:val=";"/>
  <w14:docId w14:val="5FF4831D"/>
  <w15:chartTrackingRefBased/>
  <w15:docId w15:val="{B598D6F0-8E07-4FF0-8E97-5F30202D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09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DF093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DF09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DF0937"/>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DF0937"/>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DF0937"/>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F0937"/>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DF09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DF0937"/>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DF0937"/>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DF0937"/>
    <w:rPr>
      <w:rFonts w:asciiTheme="majorHAnsi" w:eastAsiaTheme="majorEastAsia" w:hAnsiTheme="majorHAnsi" w:cstheme="majorBidi"/>
      <w:color w:val="1F4D78" w:themeColor="accent1" w:themeShade="7F"/>
    </w:rPr>
  </w:style>
  <w:style w:type="paragraph" w:styleId="PargrafodaLista">
    <w:name w:val="List Paragraph"/>
    <w:aliases w:val="Segundo,Lista Itens,List Paragraph,Normal - Marcadores,Parágrafo da Lista11,lp1"/>
    <w:basedOn w:val="Normal"/>
    <w:link w:val="PargrafodaListaChar"/>
    <w:uiPriority w:val="99"/>
    <w:qFormat/>
    <w:rsid w:val="00DF0937"/>
    <w:pPr>
      <w:ind w:left="720"/>
      <w:contextualSpacing/>
    </w:pPr>
  </w:style>
  <w:style w:type="paragraph" w:styleId="NormalWeb">
    <w:name w:val="Normal (Web)"/>
    <w:basedOn w:val="Normal"/>
    <w:uiPriority w:val="99"/>
    <w:qFormat/>
    <w:rsid w:val="00DF09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DF0937"/>
    <w:rPr>
      <w:rFonts w:ascii="Tahoma" w:hAnsi="Tahoma"/>
      <w:sz w:val="16"/>
      <w:szCs w:val="16"/>
    </w:rPr>
  </w:style>
  <w:style w:type="character" w:customStyle="1" w:styleId="TextodebaloChar">
    <w:name w:val="Texto de balão Char"/>
    <w:basedOn w:val="Fontepargpadro"/>
    <w:link w:val="Textodebalo"/>
    <w:uiPriority w:val="99"/>
    <w:rsid w:val="00DF0937"/>
    <w:rPr>
      <w:rFonts w:ascii="Tahoma" w:eastAsiaTheme="minorEastAsia" w:hAnsi="Tahoma" w:cs="Tahoma"/>
      <w:sz w:val="16"/>
      <w:szCs w:val="16"/>
      <w:lang w:eastAsia="pt-BR"/>
    </w:rPr>
  </w:style>
  <w:style w:type="paragraph" w:customStyle="1" w:styleId="Nvel2">
    <w:name w:val="Nível 2"/>
    <w:basedOn w:val="Normal"/>
    <w:next w:val="Normal"/>
    <w:rsid w:val="00DF0937"/>
    <w:pPr>
      <w:spacing w:after="120"/>
      <w:jc w:val="both"/>
    </w:pPr>
    <w:rPr>
      <w:rFonts w:ascii="Arial" w:hAnsi="Arial" w:cs="Times New Roman"/>
      <w:b/>
      <w:szCs w:val="20"/>
    </w:rPr>
  </w:style>
  <w:style w:type="character" w:customStyle="1" w:styleId="normalchar1">
    <w:name w:val="normal__char1"/>
    <w:rsid w:val="00DF09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DF0937"/>
  </w:style>
  <w:style w:type="character" w:styleId="Hyperlink">
    <w:name w:val="Hyperlink"/>
    <w:uiPriority w:val="99"/>
    <w:rsid w:val="00DF0937"/>
    <w:rPr>
      <w:color w:val="000080"/>
      <w:u w:val="single"/>
    </w:rPr>
  </w:style>
  <w:style w:type="paragraph" w:styleId="Citao">
    <w:name w:val="Quote"/>
    <w:aliases w:val="TCU,Citação AGU,NotaExplicativa"/>
    <w:basedOn w:val="Normal"/>
    <w:next w:val="Normal"/>
    <w:link w:val="CitaoChar"/>
    <w:qFormat/>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DF0937"/>
    <w:rPr>
      <w:rFonts w:ascii="Arial" w:eastAsia="Calibri" w:hAnsi="Arial" w:cs="Tahoma"/>
      <w:i/>
      <w:iCs/>
      <w:color w:val="000000"/>
      <w:sz w:val="20"/>
      <w:szCs w:val="24"/>
      <w:shd w:val="clear" w:color="auto" w:fill="FFFFCC"/>
    </w:rPr>
  </w:style>
  <w:style w:type="paragraph" w:styleId="Commarcadores5">
    <w:name w:val="List Bullet 5"/>
    <w:basedOn w:val="Normal"/>
    <w:rsid w:val="00DF0937"/>
    <w:pPr>
      <w:numPr>
        <w:numId w:val="2"/>
      </w:numPr>
      <w:contextualSpacing/>
    </w:pPr>
  </w:style>
  <w:style w:type="paragraph" w:customStyle="1" w:styleId="Notaexplicativa">
    <w:name w:val="Nota explicativa"/>
    <w:basedOn w:val="Citao"/>
    <w:link w:val="NotaexplicativaChar"/>
    <w:qFormat/>
    <w:rsid w:val="00DF0937"/>
    <w:rPr>
      <w:szCs w:val="20"/>
    </w:rPr>
  </w:style>
  <w:style w:type="character" w:customStyle="1" w:styleId="NotaexplicativaChar">
    <w:name w:val="Nota explicativa Char"/>
    <w:basedOn w:val="CitaoChar"/>
    <w:link w:val="Notaexplicativa"/>
    <w:rsid w:val="00DF0937"/>
    <w:rPr>
      <w:rFonts w:ascii="Arial" w:eastAsia="Calibri" w:hAnsi="Arial" w:cs="Tahoma"/>
      <w:i/>
      <w:iCs/>
      <w:color w:val="000000"/>
      <w:sz w:val="20"/>
      <w:szCs w:val="20"/>
      <w:shd w:val="clear" w:color="auto" w:fill="FFFFCC"/>
    </w:rPr>
  </w:style>
  <w:style w:type="paragraph" w:styleId="Cabealho">
    <w:name w:val="header"/>
    <w:aliases w:val="Cabeçalho superior,Heading 1a,h,he,HeaderNN,Cabeçalho1"/>
    <w:basedOn w:val="Normal"/>
    <w:link w:val="CabealhoChar"/>
    <w:uiPriority w:val="99"/>
    <w:rsid w:val="00DF0937"/>
    <w:pPr>
      <w:tabs>
        <w:tab w:val="center" w:pos="4252"/>
        <w:tab w:val="right" w:pos="8504"/>
      </w:tabs>
    </w:pPr>
  </w:style>
  <w:style w:type="character" w:customStyle="1" w:styleId="CabealhoChar">
    <w:name w:val="Cabeçalho Char"/>
    <w:aliases w:val="Cabeçalho superior Char,Heading 1a Char,h Char,he Char,HeaderNN Char,Cabeçalho1 Char"/>
    <w:basedOn w:val="Fontepargpadro"/>
    <w:link w:val="Cabealho"/>
    <w:uiPriority w:val="99"/>
    <w:rsid w:val="00DF09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DF0937"/>
    <w:pPr>
      <w:tabs>
        <w:tab w:val="center" w:pos="4252"/>
        <w:tab w:val="right" w:pos="8504"/>
      </w:tabs>
    </w:pPr>
  </w:style>
  <w:style w:type="character" w:customStyle="1" w:styleId="RodapChar">
    <w:name w:val="Rodapé Char"/>
    <w:basedOn w:val="Fontepargpadro"/>
    <w:link w:val="Rodap"/>
    <w:uiPriority w:val="99"/>
    <w:qFormat/>
    <w:rsid w:val="00DF0937"/>
    <w:rPr>
      <w:rFonts w:ascii="Ecofont_Spranq_eco_Sans" w:eastAsiaTheme="minorEastAsia" w:hAnsi="Ecofont_Spranq_eco_Sans" w:cs="Tahoma"/>
      <w:sz w:val="24"/>
      <w:szCs w:val="24"/>
      <w:lang w:eastAsia="pt-BR"/>
    </w:rPr>
  </w:style>
  <w:style w:type="numbering" w:customStyle="1" w:styleId="Estilo1">
    <w:name w:val="Estilo1"/>
    <w:uiPriority w:val="99"/>
    <w:rsid w:val="00DF0937"/>
    <w:pPr>
      <w:numPr>
        <w:numId w:val="3"/>
      </w:numPr>
    </w:pPr>
  </w:style>
  <w:style w:type="numbering" w:customStyle="1" w:styleId="Estilo2">
    <w:name w:val="Estilo2"/>
    <w:uiPriority w:val="99"/>
    <w:rsid w:val="00DF0937"/>
    <w:pPr>
      <w:numPr>
        <w:numId w:val="4"/>
      </w:numPr>
    </w:pPr>
  </w:style>
  <w:style w:type="numbering" w:customStyle="1" w:styleId="Estilo3">
    <w:name w:val="Estilo3"/>
    <w:uiPriority w:val="99"/>
    <w:rsid w:val="00DF0937"/>
    <w:pPr>
      <w:numPr>
        <w:numId w:val="5"/>
      </w:numPr>
    </w:pPr>
  </w:style>
  <w:style w:type="numbering" w:customStyle="1" w:styleId="Estilo4">
    <w:name w:val="Estilo4"/>
    <w:uiPriority w:val="99"/>
    <w:rsid w:val="00DF0937"/>
    <w:pPr>
      <w:numPr>
        <w:numId w:val="6"/>
      </w:numPr>
    </w:pPr>
  </w:style>
  <w:style w:type="numbering" w:customStyle="1" w:styleId="Estilo5">
    <w:name w:val="Estilo5"/>
    <w:uiPriority w:val="99"/>
    <w:rsid w:val="00DF0937"/>
    <w:pPr>
      <w:numPr>
        <w:numId w:val="7"/>
      </w:numPr>
    </w:pPr>
  </w:style>
  <w:style w:type="numbering" w:customStyle="1" w:styleId="Estilo6">
    <w:name w:val="Estilo6"/>
    <w:uiPriority w:val="99"/>
    <w:rsid w:val="00DF0937"/>
    <w:pPr>
      <w:numPr>
        <w:numId w:val="8"/>
      </w:numPr>
    </w:pPr>
  </w:style>
  <w:style w:type="character" w:styleId="Refdecomentrio">
    <w:name w:val="annotation reference"/>
    <w:basedOn w:val="Fontepargpadro"/>
    <w:uiPriority w:val="99"/>
    <w:unhideWhenUsed/>
    <w:qFormat/>
    <w:rsid w:val="00DF0937"/>
    <w:rPr>
      <w:sz w:val="16"/>
      <w:szCs w:val="16"/>
    </w:rPr>
  </w:style>
  <w:style w:type="paragraph" w:styleId="Textodecomentrio">
    <w:name w:val="annotation text"/>
    <w:basedOn w:val="Normal"/>
    <w:link w:val="TextodecomentrioChar"/>
    <w:unhideWhenUsed/>
    <w:qFormat/>
    <w:rsid w:val="00DF0937"/>
    <w:rPr>
      <w:sz w:val="20"/>
      <w:szCs w:val="20"/>
    </w:rPr>
  </w:style>
  <w:style w:type="character" w:customStyle="1" w:styleId="TextodecomentrioChar">
    <w:name w:val="Texto de comentário Char"/>
    <w:basedOn w:val="Fontepargpadro"/>
    <w:link w:val="Textodecomentrio"/>
    <w:qFormat/>
    <w:rsid w:val="00DF09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F0937"/>
    <w:rPr>
      <w:b/>
      <w:bCs/>
    </w:rPr>
  </w:style>
  <w:style w:type="character" w:customStyle="1" w:styleId="AssuntodocomentrioChar">
    <w:name w:val="Assunto do comentário Char"/>
    <w:basedOn w:val="TextodecomentrioChar"/>
    <w:link w:val="Assuntodocomentrio"/>
    <w:uiPriority w:val="99"/>
    <w:semiHidden/>
    <w:rsid w:val="00DF09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DF0937"/>
    <w:pPr>
      <w:numPr>
        <w:numId w:val="1"/>
      </w:numPr>
      <w:tabs>
        <w:tab w:val="left" w:pos="567"/>
      </w:tabs>
      <w:spacing w:before="240"/>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DF0937"/>
    <w:pPr>
      <w:jc w:val="left"/>
    </w:pPr>
    <w:rPr>
      <w:rFonts w:cstheme="majorBidi"/>
      <w:color w:val="000000" w:themeColor="text1"/>
      <w:sz w:val="52"/>
      <w:szCs w:val="52"/>
    </w:rPr>
  </w:style>
  <w:style w:type="paragraph" w:styleId="Ttulo">
    <w:name w:val="Title"/>
    <w:basedOn w:val="Normal"/>
    <w:next w:val="Normal"/>
    <w:link w:val="TtuloChar"/>
    <w:rsid w:val="00DF0937"/>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DF0937"/>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DF0937"/>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DF09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F093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DF093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F09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DF09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DF0937"/>
  </w:style>
  <w:style w:type="character" w:customStyle="1" w:styleId="eop">
    <w:name w:val="eop"/>
    <w:basedOn w:val="Fontepargpadro"/>
    <w:rsid w:val="00DF0937"/>
  </w:style>
  <w:style w:type="character" w:customStyle="1" w:styleId="spellingerror">
    <w:name w:val="spellingerror"/>
    <w:basedOn w:val="Fontepargpadro"/>
    <w:rsid w:val="00DF0937"/>
  </w:style>
  <w:style w:type="paragraph" w:styleId="Corpodetexto">
    <w:name w:val="Body Text"/>
    <w:aliases w:val="1."/>
    <w:basedOn w:val="Normal"/>
    <w:link w:val="CorpodetextoChar"/>
    <w:unhideWhenUsed/>
    <w:qFormat/>
    <w:rsid w:val="00DF09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aliases w:val="1. Char"/>
    <w:basedOn w:val="Fontepargpadro"/>
    <w:link w:val="Corpodetexto"/>
    <w:rsid w:val="00DF0937"/>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DF09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DF09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F0937"/>
    <w:pPr>
      <w:ind w:left="720"/>
    </w:pPr>
    <w:rPr>
      <w:rFonts w:eastAsia="Times New Roman" w:cs="Ecofont_Spranq_eco_Sans"/>
    </w:rPr>
  </w:style>
  <w:style w:type="paragraph" w:customStyle="1" w:styleId="Nivel2">
    <w:name w:val="Nivel 2"/>
    <w:basedOn w:val="Normal"/>
    <w:link w:val="Nivel2Char"/>
    <w:qFormat/>
    <w:rsid w:val="00DF0937"/>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DF0937"/>
    <w:pPr>
      <w:numPr>
        <w:ilvl w:val="0"/>
        <w:numId w:val="0"/>
      </w:numPr>
      <w:ind w:left="360" w:hanging="360"/>
    </w:pPr>
    <w:rPr>
      <w:b/>
    </w:rPr>
  </w:style>
  <w:style w:type="paragraph" w:customStyle="1" w:styleId="Nivel3">
    <w:name w:val="Nivel 3"/>
    <w:basedOn w:val="Normal"/>
    <w:link w:val="Nivel3Char"/>
    <w:qFormat/>
    <w:rsid w:val="00DF0937"/>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DF0937"/>
    <w:pPr>
      <w:numPr>
        <w:ilvl w:val="3"/>
      </w:numPr>
      <w:ind w:left="851" w:firstLine="0"/>
    </w:pPr>
    <w:rPr>
      <w:color w:val="auto"/>
    </w:rPr>
  </w:style>
  <w:style w:type="paragraph" w:customStyle="1" w:styleId="Nivel5">
    <w:name w:val="Nivel 5"/>
    <w:basedOn w:val="Nivel4"/>
    <w:qFormat/>
    <w:rsid w:val="00DF0937"/>
    <w:pPr>
      <w:numPr>
        <w:ilvl w:val="4"/>
      </w:numPr>
      <w:ind w:left="1276" w:firstLine="0"/>
    </w:pPr>
  </w:style>
  <w:style w:type="character" w:customStyle="1" w:styleId="Nivel4Char">
    <w:name w:val="Nivel 4 Char"/>
    <w:basedOn w:val="Fontepargpadro"/>
    <w:link w:val="Nivel4"/>
    <w:rsid w:val="00DF0937"/>
    <w:rPr>
      <w:rFonts w:ascii="Arial" w:eastAsiaTheme="minorEastAsia" w:hAnsi="Arial" w:cs="Arial"/>
      <w:sz w:val="20"/>
      <w:szCs w:val="20"/>
      <w:lang w:eastAsia="pt-BR"/>
    </w:rPr>
  </w:style>
  <w:style w:type="paragraph" w:customStyle="1" w:styleId="textbody">
    <w:name w:val="textbody"/>
    <w:basedOn w:val="Normal"/>
    <w:rsid w:val="00DF09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F09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F09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F09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F09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F0937"/>
    <w:rPr>
      <w:b/>
      <w:bCs/>
    </w:rPr>
  </w:style>
  <w:style w:type="character" w:styleId="nfase">
    <w:name w:val="Emphasis"/>
    <w:basedOn w:val="Fontepargpadro"/>
    <w:qFormat/>
    <w:rsid w:val="00DF0937"/>
    <w:rPr>
      <w:i/>
      <w:iCs/>
    </w:rPr>
  </w:style>
  <w:style w:type="character" w:customStyle="1" w:styleId="Manoel">
    <w:name w:val="Manoel"/>
    <w:rsid w:val="00DF0937"/>
    <w:rPr>
      <w:rFonts w:ascii="Arial" w:hAnsi="Arial" w:cs="Arial"/>
      <w:color w:val="7030A0"/>
      <w:sz w:val="20"/>
    </w:rPr>
  </w:style>
  <w:style w:type="character" w:customStyle="1" w:styleId="ListLabel12">
    <w:name w:val="ListLabel 12"/>
    <w:rsid w:val="00DF0937"/>
    <w:rPr>
      <w:b/>
    </w:rPr>
  </w:style>
  <w:style w:type="paragraph" w:customStyle="1" w:styleId="texto1">
    <w:name w:val="texto1"/>
    <w:basedOn w:val="Normal"/>
    <w:rsid w:val="00DF09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F09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DF09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F0937"/>
    <w:pPr>
      <w:ind w:firstLine="1134"/>
      <w:jc w:val="both"/>
    </w:pPr>
    <w:rPr>
      <w:rFonts w:ascii="Times New Roman" w:eastAsia="Times New Roman" w:hAnsi="Times New Roman" w:cs="Times New Roman"/>
      <w:szCs w:val="22"/>
      <w:lang w:eastAsia="en-US"/>
    </w:rPr>
  </w:style>
  <w:style w:type="paragraph" w:customStyle="1" w:styleId="Normal1">
    <w:name w:val="Normal_1"/>
    <w:rsid w:val="00DF09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DF09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F09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F0937"/>
  </w:style>
  <w:style w:type="paragraph" w:customStyle="1" w:styleId="textojustificado">
    <w:name w:val="texto_justificado"/>
    <w:basedOn w:val="Normal"/>
    <w:rsid w:val="00DF09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F0937"/>
    <w:rPr>
      <w:color w:val="954F72" w:themeColor="followedHyperlink"/>
      <w:u w:val="single"/>
    </w:rPr>
  </w:style>
  <w:style w:type="character" w:customStyle="1" w:styleId="MenoPendente1">
    <w:name w:val="Menção Pendente1"/>
    <w:basedOn w:val="Fontepargpadro"/>
    <w:uiPriority w:val="99"/>
    <w:semiHidden/>
    <w:unhideWhenUsed/>
    <w:rsid w:val="00DF0937"/>
    <w:rPr>
      <w:color w:val="605E5C"/>
      <w:shd w:val="clear" w:color="auto" w:fill="E1DFDD"/>
    </w:rPr>
  </w:style>
  <w:style w:type="character" w:customStyle="1" w:styleId="MenoPendente2">
    <w:name w:val="Menção Pendente2"/>
    <w:basedOn w:val="Fontepargpadro"/>
    <w:uiPriority w:val="99"/>
    <w:semiHidden/>
    <w:unhideWhenUsed/>
    <w:rsid w:val="00DF0937"/>
    <w:rPr>
      <w:color w:val="605E5C"/>
      <w:shd w:val="clear" w:color="auto" w:fill="E1DFDD"/>
    </w:rPr>
  </w:style>
  <w:style w:type="character" w:customStyle="1" w:styleId="Nivel2Char">
    <w:name w:val="Nivel 2 Char"/>
    <w:basedOn w:val="Fontepargpadro"/>
    <w:link w:val="Nivel2"/>
    <w:locked/>
    <w:rsid w:val="00DF09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DF09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DF09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DF09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F09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F0937"/>
    <w:rPr>
      <w:color w:val="808080"/>
    </w:rPr>
  </w:style>
  <w:style w:type="character" w:customStyle="1" w:styleId="PargrafodaListaChar">
    <w:name w:val="Parágrafo da Lista Char"/>
    <w:aliases w:val="Segundo Char,Lista Itens Char,List Paragraph Char,Normal - Marcadores Char,Parágrafo da Lista11 Char,lp1 Char"/>
    <w:basedOn w:val="Fontepargpadro"/>
    <w:link w:val="PargrafodaLista"/>
    <w:uiPriority w:val="99"/>
    <w:qFormat/>
    <w:rsid w:val="00DF09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DF09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DF09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DF0937"/>
  </w:style>
  <w:style w:type="paragraph" w:customStyle="1" w:styleId="Standard">
    <w:name w:val="Standard"/>
    <w:rsid w:val="00DF09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DF0937"/>
    <w:pPr>
      <w:spacing w:after="140" w:line="276" w:lineRule="auto"/>
    </w:pPr>
  </w:style>
  <w:style w:type="character" w:customStyle="1" w:styleId="MenoPendente3">
    <w:name w:val="Menção Pendente3"/>
    <w:basedOn w:val="Fontepargpadro"/>
    <w:uiPriority w:val="99"/>
    <w:semiHidden/>
    <w:unhideWhenUsed/>
    <w:rsid w:val="00DF0937"/>
    <w:rPr>
      <w:color w:val="605E5C"/>
      <w:shd w:val="clear" w:color="auto" w:fill="E1DFDD"/>
    </w:rPr>
  </w:style>
  <w:style w:type="character" w:customStyle="1" w:styleId="MenoPendente4">
    <w:name w:val="Menção Pendente4"/>
    <w:basedOn w:val="Fontepargpadro"/>
    <w:uiPriority w:val="99"/>
    <w:semiHidden/>
    <w:unhideWhenUsed/>
    <w:rsid w:val="00DF0937"/>
    <w:rPr>
      <w:color w:val="605E5C"/>
      <w:shd w:val="clear" w:color="auto" w:fill="E1DFDD"/>
    </w:rPr>
  </w:style>
  <w:style w:type="paragraph" w:customStyle="1" w:styleId="ou">
    <w:name w:val="ou"/>
    <w:basedOn w:val="PargrafodaLista"/>
    <w:link w:val="ouChar"/>
    <w:qFormat/>
    <w:rsid w:val="00DF09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DF09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DF09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F0937"/>
    <w:rPr>
      <w:i/>
      <w:iCs/>
      <w:color w:val="FF0000"/>
    </w:rPr>
  </w:style>
  <w:style w:type="paragraph" w:customStyle="1" w:styleId="Nvel3-R">
    <w:name w:val="Nível 3-R"/>
    <w:basedOn w:val="Nivel3"/>
    <w:link w:val="Nvel3-RChar"/>
    <w:qFormat/>
    <w:rsid w:val="00DF0937"/>
    <w:rPr>
      <w:i/>
      <w:iCs/>
      <w:color w:val="FF0000"/>
    </w:rPr>
  </w:style>
  <w:style w:type="character" w:customStyle="1" w:styleId="Nvel2-RedChar">
    <w:name w:val="Nível 2 -Red Char"/>
    <w:basedOn w:val="Nivel2Char"/>
    <w:link w:val="Nvel2-Red"/>
    <w:rsid w:val="00DF09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DF0937"/>
    <w:pPr>
      <w:ind w:left="2491" w:hanging="648"/>
    </w:pPr>
    <w:rPr>
      <w:i/>
      <w:iCs/>
      <w:color w:val="FF0000"/>
    </w:rPr>
  </w:style>
  <w:style w:type="character" w:customStyle="1" w:styleId="Nivel3Char">
    <w:name w:val="Nivel 3 Char"/>
    <w:basedOn w:val="Fontepargpadro"/>
    <w:link w:val="Nivel3"/>
    <w:rsid w:val="00DF09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DF09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DF0937"/>
    <w:pPr>
      <w:numPr>
        <w:numId w:val="0"/>
      </w:numPr>
      <w:ind w:left="357"/>
      <w:outlineLvl w:val="1"/>
    </w:pPr>
    <w:rPr>
      <w:color w:val="FF0000"/>
    </w:rPr>
  </w:style>
  <w:style w:type="character" w:customStyle="1" w:styleId="Nvel4-RChar">
    <w:name w:val="Nível 4-R Char"/>
    <w:basedOn w:val="Nivel4Char"/>
    <w:link w:val="Nvel4-R"/>
    <w:rsid w:val="00DF09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DF0937"/>
    <w:rPr>
      <w:color w:val="0563C1" w:themeColor="hyperlink"/>
      <w:u w:val="single"/>
    </w:rPr>
  </w:style>
  <w:style w:type="character" w:customStyle="1" w:styleId="Nvel1-SemNumChar">
    <w:name w:val="Nível 1-Sem Num Char"/>
    <w:basedOn w:val="Nivel01Char"/>
    <w:link w:val="Nvel1-SemNum"/>
    <w:rsid w:val="00DF09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qFormat/>
    <w:rsid w:val="00DF0937"/>
    <w:pPr>
      <w:overflowPunct w:val="0"/>
    </w:pPr>
    <w:rPr>
      <w:szCs w:val="20"/>
    </w:rPr>
  </w:style>
  <w:style w:type="paragraph" w:customStyle="1" w:styleId="Prembulo">
    <w:name w:val="Preâmbulo"/>
    <w:basedOn w:val="Normal"/>
    <w:link w:val="PrembuloChar"/>
    <w:qFormat/>
    <w:rsid w:val="00DF09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DF0937"/>
    <w:rPr>
      <w:rFonts w:ascii="Arial" w:eastAsia="Arial" w:hAnsi="Arial" w:cs="Arial"/>
      <w:bCs/>
      <w:sz w:val="20"/>
      <w:szCs w:val="20"/>
      <w:lang w:eastAsia="pt-BR"/>
    </w:rPr>
  </w:style>
  <w:style w:type="character" w:customStyle="1" w:styleId="UnresolvedMention">
    <w:name w:val="Unresolved Mention"/>
    <w:basedOn w:val="Fontepargpadro"/>
    <w:uiPriority w:val="99"/>
    <w:semiHidden/>
    <w:unhideWhenUsed/>
    <w:rsid w:val="00DF0937"/>
    <w:rPr>
      <w:color w:val="605E5C"/>
      <w:shd w:val="clear" w:color="auto" w:fill="E1DFDD"/>
    </w:rPr>
  </w:style>
  <w:style w:type="character" w:customStyle="1" w:styleId="citao2Char">
    <w:name w:val="citação 2 Char"/>
    <w:basedOn w:val="CitaoChar"/>
    <w:link w:val="citao2"/>
    <w:rsid w:val="00DF09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DF09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DF0937"/>
    <w:pPr>
      <w:tabs>
        <w:tab w:val="left" w:pos="426"/>
        <w:tab w:val="right" w:leader="dot" w:pos="9628"/>
      </w:tabs>
      <w:spacing w:after="100"/>
    </w:pPr>
    <w:rPr>
      <w:rFonts w:ascii="Arial" w:eastAsia="Times New Roman" w:hAnsi="Arial"/>
      <w:sz w:val="20"/>
    </w:rPr>
  </w:style>
  <w:style w:type="paragraph" w:customStyle="1" w:styleId="11">
    <w:name w:val="1.1"/>
    <w:basedOn w:val="Normal"/>
    <w:qFormat/>
    <w:rsid w:val="00B6036C"/>
    <w:pPr>
      <w:suppressAutoHyphens/>
      <w:spacing w:after="120"/>
      <w:ind w:left="574" w:hanging="432"/>
      <w:jc w:val="both"/>
    </w:pPr>
    <w:rPr>
      <w:rFonts w:ascii="Times New Roman" w:eastAsia="Times New Roman" w:hAnsi="Times New Roman" w:cs="Times New Roman"/>
      <w:szCs w:val="20"/>
      <w:lang w:eastAsia="ar-SA"/>
    </w:rPr>
  </w:style>
  <w:style w:type="character" w:customStyle="1" w:styleId="Fontepargpadro1">
    <w:name w:val="Fonte parág. padrão1"/>
    <w:qFormat/>
    <w:rsid w:val="00295B49"/>
  </w:style>
  <w:style w:type="paragraph" w:customStyle="1" w:styleId="tabelatextoalinhadoesquerda">
    <w:name w:val="tabela_texto_alinhado_esquerda"/>
    <w:basedOn w:val="Normal"/>
    <w:rsid w:val="00254913"/>
    <w:pPr>
      <w:spacing w:before="100" w:beforeAutospacing="1" w:after="100" w:afterAutospacing="1"/>
    </w:pPr>
    <w:rPr>
      <w:rFonts w:ascii="Times New Roman" w:eastAsia="Times New Roman" w:hAnsi="Times New Roman" w:cs="Times New Roman"/>
    </w:rPr>
  </w:style>
  <w:style w:type="paragraph" w:styleId="Recuodecorpodetexto">
    <w:name w:val="Body Text Indent"/>
    <w:basedOn w:val="Normal"/>
    <w:link w:val="RecuodecorpodetextoChar"/>
    <w:uiPriority w:val="99"/>
    <w:semiHidden/>
    <w:unhideWhenUsed/>
    <w:rsid w:val="00E42364"/>
    <w:pPr>
      <w:spacing w:after="120"/>
      <w:ind w:left="283"/>
    </w:pPr>
  </w:style>
  <w:style w:type="character" w:customStyle="1" w:styleId="RecuodecorpodetextoChar">
    <w:name w:val="Recuo de corpo de texto Char"/>
    <w:basedOn w:val="Fontepargpadro"/>
    <w:link w:val="Recuodecorpodetexto"/>
    <w:uiPriority w:val="99"/>
    <w:semiHidden/>
    <w:rsid w:val="00E42364"/>
    <w:rPr>
      <w:rFonts w:ascii="Ecofont_Spranq_eco_Sans" w:eastAsiaTheme="minorEastAsia" w:hAnsi="Ecofont_Spranq_eco_Sans" w:cs="Tahoma"/>
      <w:sz w:val="24"/>
      <w:szCs w:val="24"/>
      <w:lang w:eastAsia="pt-BR"/>
    </w:rPr>
  </w:style>
  <w:style w:type="paragraph" w:styleId="Recuodecorpodetexto2">
    <w:name w:val="Body Text Indent 2"/>
    <w:basedOn w:val="Normal"/>
    <w:link w:val="Recuodecorpodetexto2Char"/>
    <w:uiPriority w:val="99"/>
    <w:semiHidden/>
    <w:unhideWhenUsed/>
    <w:rsid w:val="00E42364"/>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42364"/>
    <w:rPr>
      <w:rFonts w:ascii="Ecofont_Spranq_eco_Sans" w:eastAsiaTheme="minorEastAsia" w:hAnsi="Ecofont_Spranq_eco_Sans" w:cs="Tahoma"/>
      <w:sz w:val="24"/>
      <w:szCs w:val="24"/>
      <w:lang w:eastAsia="pt-BR"/>
    </w:rPr>
  </w:style>
  <w:style w:type="paragraph" w:styleId="Recuonormal">
    <w:name w:val="Normal Indent"/>
    <w:basedOn w:val="Normal"/>
    <w:semiHidden/>
    <w:unhideWhenUsed/>
    <w:rsid w:val="00E42364"/>
    <w:pPr>
      <w:spacing w:before="120" w:after="120"/>
      <w:ind w:left="708"/>
      <w:jc w:val="both"/>
    </w:pPr>
    <w:rPr>
      <w:rFonts w:ascii="Arial" w:eastAsia="Times New Roman" w:hAnsi="Arial" w:cs="Times New Roman"/>
      <w:sz w:val="22"/>
      <w:szCs w:val="20"/>
    </w:rPr>
  </w:style>
  <w:style w:type="paragraph" w:styleId="SemEspaamento">
    <w:name w:val="No Spacing"/>
    <w:aliases w:val="Subitem"/>
    <w:qFormat/>
    <w:rsid w:val="00E42364"/>
    <w:pPr>
      <w:spacing w:after="0" w:line="240" w:lineRule="auto"/>
    </w:pPr>
    <w:rPr>
      <w:rFonts w:ascii="Calibri" w:eastAsia="Calibri" w:hAnsi="Calibri" w:cs="Times New Roman"/>
    </w:rPr>
  </w:style>
  <w:style w:type="numbering" w:customStyle="1" w:styleId="Semlista1">
    <w:name w:val="Sem lista1"/>
    <w:next w:val="Semlista"/>
    <w:uiPriority w:val="99"/>
    <w:semiHidden/>
    <w:unhideWhenUsed/>
    <w:rsid w:val="007371EF"/>
  </w:style>
  <w:style w:type="table" w:customStyle="1" w:styleId="Tabelacomgrade1">
    <w:name w:val="Tabela com grade1"/>
    <w:basedOn w:val="Tabelanormal"/>
    <w:next w:val="Tabelacomgrade"/>
    <w:uiPriority w:val="59"/>
    <w:rsid w:val="0073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uiPriority w:val="99"/>
    <w:unhideWhenUsed/>
    <w:rsid w:val="007371EF"/>
  </w:style>
  <w:style w:type="paragraph" w:styleId="Textodenotaderodap">
    <w:name w:val="footnote text"/>
    <w:basedOn w:val="Normal"/>
    <w:link w:val="TextodenotaderodapChar"/>
    <w:rsid w:val="007371EF"/>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rsid w:val="007371EF"/>
    <w:rPr>
      <w:rFonts w:ascii="Times New Roman" w:eastAsia="Times New Roman" w:hAnsi="Times New Roman" w:cs="Times New Roman"/>
      <w:sz w:val="20"/>
      <w:szCs w:val="20"/>
      <w:lang w:eastAsia="pt-BR"/>
    </w:rPr>
  </w:style>
  <w:style w:type="paragraph" w:customStyle="1" w:styleId="Normal10">
    <w:name w:val="Normal1"/>
    <w:rsid w:val="007371EF"/>
    <w:pPr>
      <w:spacing w:after="200" w:line="276" w:lineRule="auto"/>
    </w:pPr>
    <w:rPr>
      <w:rFonts w:ascii="Libre Franklin" w:eastAsia="Libre Franklin" w:hAnsi="Libre Franklin" w:cs="Libre Franklin"/>
      <w:lang w:eastAsia="pt-BR"/>
    </w:rPr>
  </w:style>
  <w:style w:type="paragraph" w:customStyle="1" w:styleId="LO-normal">
    <w:name w:val="LO-normal"/>
    <w:qFormat/>
    <w:rsid w:val="007371EF"/>
    <w:pPr>
      <w:widowControl w:val="0"/>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11116">
      <w:bodyDiv w:val="1"/>
      <w:marLeft w:val="0"/>
      <w:marRight w:val="0"/>
      <w:marTop w:val="0"/>
      <w:marBottom w:val="0"/>
      <w:divBdr>
        <w:top w:val="none" w:sz="0" w:space="0" w:color="auto"/>
        <w:left w:val="none" w:sz="0" w:space="0" w:color="auto"/>
        <w:bottom w:val="none" w:sz="0" w:space="0" w:color="auto"/>
        <w:right w:val="none" w:sz="0" w:space="0" w:color="auto"/>
      </w:divBdr>
    </w:div>
    <w:div w:id="207225145">
      <w:bodyDiv w:val="1"/>
      <w:marLeft w:val="0"/>
      <w:marRight w:val="0"/>
      <w:marTop w:val="0"/>
      <w:marBottom w:val="0"/>
      <w:divBdr>
        <w:top w:val="none" w:sz="0" w:space="0" w:color="auto"/>
        <w:left w:val="none" w:sz="0" w:space="0" w:color="auto"/>
        <w:bottom w:val="none" w:sz="0" w:space="0" w:color="auto"/>
        <w:right w:val="none" w:sz="0" w:space="0" w:color="auto"/>
      </w:divBdr>
    </w:div>
    <w:div w:id="520365373">
      <w:bodyDiv w:val="1"/>
      <w:marLeft w:val="0"/>
      <w:marRight w:val="0"/>
      <w:marTop w:val="0"/>
      <w:marBottom w:val="0"/>
      <w:divBdr>
        <w:top w:val="none" w:sz="0" w:space="0" w:color="auto"/>
        <w:left w:val="none" w:sz="0" w:space="0" w:color="auto"/>
        <w:bottom w:val="none" w:sz="0" w:space="0" w:color="auto"/>
        <w:right w:val="none" w:sz="0" w:space="0" w:color="auto"/>
      </w:divBdr>
    </w:div>
    <w:div w:id="1022241949">
      <w:bodyDiv w:val="1"/>
      <w:marLeft w:val="0"/>
      <w:marRight w:val="0"/>
      <w:marTop w:val="0"/>
      <w:marBottom w:val="0"/>
      <w:divBdr>
        <w:top w:val="none" w:sz="0" w:space="0" w:color="auto"/>
        <w:left w:val="none" w:sz="0" w:space="0" w:color="auto"/>
        <w:bottom w:val="none" w:sz="0" w:space="0" w:color="auto"/>
        <w:right w:val="none" w:sz="0" w:space="0" w:color="auto"/>
      </w:divBdr>
    </w:div>
    <w:div w:id="1106924416">
      <w:bodyDiv w:val="1"/>
      <w:marLeft w:val="0"/>
      <w:marRight w:val="0"/>
      <w:marTop w:val="0"/>
      <w:marBottom w:val="0"/>
      <w:divBdr>
        <w:top w:val="none" w:sz="0" w:space="0" w:color="auto"/>
        <w:left w:val="none" w:sz="0" w:space="0" w:color="auto"/>
        <w:bottom w:val="none" w:sz="0" w:space="0" w:color="auto"/>
        <w:right w:val="none" w:sz="0" w:space="0" w:color="auto"/>
      </w:divBdr>
    </w:div>
    <w:div w:id="1389842584">
      <w:bodyDiv w:val="1"/>
      <w:marLeft w:val="0"/>
      <w:marRight w:val="0"/>
      <w:marTop w:val="0"/>
      <w:marBottom w:val="0"/>
      <w:divBdr>
        <w:top w:val="none" w:sz="0" w:space="0" w:color="auto"/>
        <w:left w:val="none" w:sz="0" w:space="0" w:color="auto"/>
        <w:bottom w:val="none" w:sz="0" w:space="0" w:color="auto"/>
        <w:right w:val="none" w:sz="0" w:space="0" w:color="auto"/>
      </w:divBdr>
    </w:div>
    <w:div w:id="1564675878">
      <w:bodyDiv w:val="1"/>
      <w:marLeft w:val="0"/>
      <w:marRight w:val="0"/>
      <w:marTop w:val="0"/>
      <w:marBottom w:val="0"/>
      <w:divBdr>
        <w:top w:val="none" w:sz="0" w:space="0" w:color="auto"/>
        <w:left w:val="none" w:sz="0" w:space="0" w:color="auto"/>
        <w:bottom w:val="none" w:sz="0" w:space="0" w:color="auto"/>
        <w:right w:val="none" w:sz="0" w:space="0" w:color="auto"/>
      </w:divBdr>
    </w:div>
    <w:div w:id="1630864553">
      <w:bodyDiv w:val="1"/>
      <w:marLeft w:val="0"/>
      <w:marRight w:val="0"/>
      <w:marTop w:val="0"/>
      <w:marBottom w:val="0"/>
      <w:divBdr>
        <w:top w:val="none" w:sz="0" w:space="0" w:color="auto"/>
        <w:left w:val="none" w:sz="0" w:space="0" w:color="auto"/>
        <w:bottom w:val="none" w:sz="0" w:space="0" w:color="auto"/>
        <w:right w:val="none" w:sz="0" w:space="0" w:color="auto"/>
      </w:divBdr>
    </w:div>
    <w:div w:id="1955944834">
      <w:bodyDiv w:val="1"/>
      <w:marLeft w:val="0"/>
      <w:marRight w:val="0"/>
      <w:marTop w:val="0"/>
      <w:marBottom w:val="0"/>
      <w:divBdr>
        <w:top w:val="none" w:sz="0" w:space="0" w:color="auto"/>
        <w:left w:val="none" w:sz="0" w:space="0" w:color="auto"/>
        <w:bottom w:val="none" w:sz="0" w:space="0" w:color="auto"/>
        <w:right w:val="none" w:sz="0" w:space="0" w:color="auto"/>
      </w:divBdr>
    </w:div>
    <w:div w:id="211486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www.planalto.gov.br/ccivil_03/_ato2015-2018/2016/decreto/d8660.htm" TargetMode="External"/><Relationship Id="rId39" Type="http://schemas.openxmlformats.org/officeDocument/2006/relationships/footer" Target="footer1.xml"/><Relationship Id="rId21" Type="http://schemas.openxmlformats.org/officeDocument/2006/relationships/hyperlink" Target="http://www.portalda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portal.tcu.gov.br/responsabilizacao-publica/licitantes-inidoneo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cnj.jus.br/improbidade_adm/consultar_requerido.php"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ortaldoempreendedo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25art159" TargetMode="External"/><Relationship Id="rId10" Type="http://schemas.openxmlformats.org/officeDocument/2006/relationships/hyperlink" Target="http://www.comprasgovernamentais.gov.br" TargetMode="External"/><Relationship Id="rId19" Type="http://schemas.openxmlformats.org/officeDocument/2006/relationships/hyperlink" Target="http://www.portalda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8.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9ED77-A080-4F3F-AF3A-3DC5A58B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70</Pages>
  <Words>21257</Words>
  <Characters>114790</Characters>
  <Application>Microsoft Office Word</Application>
  <DocSecurity>0</DocSecurity>
  <Lines>956</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Francisco Dávalo Mendonça</dc:creator>
  <cp:keywords/>
  <dc:description/>
  <cp:lastModifiedBy>Andrei Francisco Dávalo Mendonça</cp:lastModifiedBy>
  <cp:revision>6</cp:revision>
  <dcterms:created xsi:type="dcterms:W3CDTF">2023-07-21T12:52:00Z</dcterms:created>
  <dcterms:modified xsi:type="dcterms:W3CDTF">2023-08-16T17:04:00Z</dcterms:modified>
</cp:coreProperties>
</file>